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B40" w:rsidRPr="009F0F98" w:rsidRDefault="00601B40" w:rsidP="00E536E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0" w:name="_GoBack"/>
      <w:bookmarkEnd w:id="0"/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ДОГОВОР ОТЧУЖДЕНИ</w:t>
      </w:r>
      <w:r w:rsidR="00E714D7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</w:t>
      </w:r>
      <w:r w:rsidR="00E714D7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ИСКЛЮЧИТЕЛЬНОГО ПРАВА</w:t>
      </w:r>
      <w:r w:rsidR="00E714D7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ПРОИЗВЕДЕНИЕ</w:t>
      </w:r>
    </w:p>
    <w:p w:rsidR="00601B40" w:rsidRPr="00715361" w:rsidRDefault="00601B40" w:rsidP="00E714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</w:t>
      </w:r>
      <w:r w:rsidR="00E714D7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Санкт-Петербург</w:t>
      </w:r>
      <w:r w:rsidR="005A08B7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5A08B7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5A08B7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5A08B7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5A08B7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7153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7153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7153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  <w:t xml:space="preserve">              </w:t>
      </w:r>
      <w:r w:rsidR="00E714D7" w:rsidRPr="007153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2025</w:t>
      </w:r>
    </w:p>
    <w:p w:rsidR="00601B40" w:rsidRPr="009F0F98" w:rsidRDefault="00601B40" w:rsidP="00601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A60E5" w:rsidRPr="009F0F98" w:rsidRDefault="00E536ED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им. проф. М.</w:t>
      </w:r>
      <w:r w:rsidR="00E714D7" w:rsidRPr="009F0F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0F9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E714D7" w:rsidRPr="009F0F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0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Бонч-Бруевича» (сокращенно – СПбГУТ), именуемое в дальнейшем «Приобретатель», </w:t>
      </w:r>
      <w:r w:rsidR="00692C51" w:rsidRPr="009F0F98">
        <w:rPr>
          <w:rFonts w:ascii="Times New Roman" w:hAnsi="Times New Roman" w:cs="Times New Roman"/>
          <w:sz w:val="24"/>
          <w:szCs w:val="24"/>
        </w:rPr>
        <w:t xml:space="preserve">в лице первого проректора – проректора по учебной работе </w:t>
      </w:r>
      <w:r w:rsidR="00692C51" w:rsidRPr="009F0F9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СПбГУТ</w:t>
      </w:r>
      <w:r w:rsidR="00692C51" w:rsidRPr="009F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C51" w:rsidRPr="009F0F98">
        <w:rPr>
          <w:rFonts w:ascii="Times New Roman" w:hAnsi="Times New Roman" w:cs="Times New Roman"/>
          <w:sz w:val="24"/>
          <w:szCs w:val="24"/>
        </w:rPr>
        <w:t>Абилова</w:t>
      </w:r>
      <w:proofErr w:type="spellEnd"/>
      <w:r w:rsidR="00692C51" w:rsidRPr="009F0F98">
        <w:rPr>
          <w:rFonts w:ascii="Times New Roman" w:hAnsi="Times New Roman" w:cs="Times New Roman"/>
          <w:sz w:val="24"/>
          <w:szCs w:val="24"/>
        </w:rPr>
        <w:t xml:space="preserve"> Альберта </w:t>
      </w:r>
      <w:proofErr w:type="spellStart"/>
      <w:r w:rsidR="00692C51" w:rsidRPr="009F0F98">
        <w:rPr>
          <w:rFonts w:ascii="Times New Roman" w:hAnsi="Times New Roman" w:cs="Times New Roman"/>
          <w:sz w:val="24"/>
          <w:szCs w:val="24"/>
        </w:rPr>
        <w:t>Винеровича</w:t>
      </w:r>
      <w:proofErr w:type="spellEnd"/>
      <w:r w:rsidR="00692C51" w:rsidRPr="009F0F98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692C51" w:rsidRPr="009F0F98">
        <w:rPr>
          <w:rFonts w:ascii="Times New Roman" w:hAnsi="Times New Roman" w:cs="Times New Roman"/>
          <w:sz w:val="24"/>
          <w:szCs w:val="24"/>
          <w:lang w:eastAsia="zh-CN"/>
        </w:rPr>
        <w:t xml:space="preserve">доверенности № 145 от 25.12.2024, </w:t>
      </w:r>
      <w:r w:rsidR="00692C51" w:rsidRPr="009F0F98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гражданин РФ</w:t>
      </w:r>
    </w:p>
    <w:p w:rsidR="005A60E5" w:rsidRPr="009F0F98" w:rsidRDefault="00865E55" w:rsidP="00865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Иванов Иван Иванович</w:t>
      </w:r>
    </w:p>
    <w:p w:rsidR="005A60E5" w:rsidRPr="009F0F98" w:rsidRDefault="00E536ED" w:rsidP="005A6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</w:t>
      </w:r>
      <w:r w:rsidR="005A60E5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</w:t>
      </w:r>
      <w:r w:rsidR="00FB48B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</w:t>
      </w:r>
      <w:r w:rsidR="005A60E5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</w:t>
      </w:r>
      <w:r w:rsidR="007153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</w:t>
      </w:r>
      <w:r w:rsidR="005A60E5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</w:p>
    <w:p w:rsidR="005A60E5" w:rsidRPr="009F0F98" w:rsidRDefault="005A60E5" w:rsidP="005A6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(фамилия, имя, отчество)</w:t>
      </w:r>
    </w:p>
    <w:p w:rsidR="00E536ED" w:rsidRPr="009F0F98" w:rsidRDefault="00E536ED" w:rsidP="005A6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действующий как физическое лицо, именуемый в дальнейшем </w:t>
      </w:r>
      <w:r w:rsidR="005A60E5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«Правообладатель»,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творческим трудом которого создано Произведение, с другой стороны, </w:t>
      </w:r>
      <w:r w:rsidRPr="009F0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именуемые «Стороны», заключили настоящий договор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 отчуждении исключительного права на Произведение </w:t>
      </w:r>
      <w:r w:rsidRPr="009F0F9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Договор) о нижеследующем:</w:t>
      </w:r>
    </w:p>
    <w:p w:rsidR="00E536ED" w:rsidRPr="009F0F98" w:rsidRDefault="00E536ED" w:rsidP="005A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B40" w:rsidRPr="009F0F98" w:rsidRDefault="00601B40" w:rsidP="00715361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Предмет Договора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1.1. По Договору Правообладатель передает </w:t>
      </w:r>
      <w:r w:rsidR="005A60E5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полном объеме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принадлежащее ему исключительное</w:t>
      </w:r>
      <w:r w:rsidR="005A60E5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 на Произведение, указанное в п.</w:t>
      </w:r>
      <w:r w:rsidR="005A60E5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1.2 Договора, Приобретателю на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весь срок</w:t>
      </w:r>
      <w:r w:rsidR="005A60E5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действия исключительного права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условиях, определенных настоящим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Договором, на безвозмездной основе.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1.2. Характеристики Произведения:</w:t>
      </w:r>
    </w:p>
    <w:p w:rsidR="00E714D7" w:rsidRPr="009F0F98" w:rsidRDefault="00E714D7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65E55" w:rsidRPr="009F0F98" w:rsidRDefault="00E714D7" w:rsidP="00865E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865E55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ид: объект авторского права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</w:t>
      </w:r>
      <w:r w:rsidR="00345527" w:rsidRPr="009F0F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учебно-методическое пособие</w:t>
      </w:r>
    </w:p>
    <w:p w:rsidR="00865E55" w:rsidRPr="009F0F98" w:rsidRDefault="00865E55" w:rsidP="00865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</w:t>
      </w:r>
      <w:r w:rsid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</w:t>
      </w:r>
      <w:r w:rsidR="00287C2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865E55" w:rsidRPr="009F0F98" w:rsidRDefault="00865E55" w:rsidP="00865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(учебник, учебное пособие, учебно-методическое пособие, практикум, задачник и т. п.)</w:t>
      </w:r>
    </w:p>
    <w:p w:rsidR="00865E55" w:rsidRPr="009F0F98" w:rsidRDefault="00865E55" w:rsidP="00865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714D7" w:rsidRPr="009F0F98" w:rsidRDefault="00287C2F" w:rsidP="00865E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Наименование</w:t>
      </w:r>
      <w:r w:rsidR="00865E55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  <w:r w:rsidR="00345527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714D7" w:rsidRPr="009F0F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Вычислительная математика.</w:t>
      </w:r>
      <w:r w:rsidR="00345527" w:rsidRPr="009F0F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(план издания 2025 г., п. 5).</w:t>
      </w:r>
    </w:p>
    <w:p w:rsidR="00287C2F" w:rsidRPr="009F0F98" w:rsidRDefault="00287C2F" w:rsidP="00E714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714D7" w:rsidRPr="009F0F98" w:rsidRDefault="00E714D7" w:rsidP="00E714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Содержание и структура:</w:t>
      </w:r>
    </w:p>
    <w:p w:rsidR="00287C2F" w:rsidRPr="009F0F98" w:rsidRDefault="008E79C4" w:rsidP="00E714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Произведение состоит из</w:t>
      </w:r>
      <w:r w:rsidR="00287C2F" w:rsidRPr="009F0F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4 глав или разделов</w:t>
      </w:r>
      <w:r w:rsidR="00FB4F3C" w:rsidRPr="009F0F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делящихся на параграфы или подразделы.</w:t>
      </w:r>
    </w:p>
    <w:p w:rsidR="00FB4F3C" w:rsidRPr="009F0F98" w:rsidRDefault="00FB4F3C" w:rsidP="00E714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произведении в полном объеме представлен справочный аппарат: предисловие, введение, приложения, примечания, заключение, </w:t>
      </w:r>
      <w:r w:rsidRPr="009F0F9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библиографический (-</w:t>
      </w:r>
      <w:proofErr w:type="spellStart"/>
      <w:r w:rsidRPr="009F0F9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ие</w:t>
      </w:r>
      <w:proofErr w:type="spellEnd"/>
      <w:r w:rsidRPr="009F0F9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) список (-</w:t>
      </w:r>
      <w:proofErr w:type="spellStart"/>
      <w:r w:rsidRPr="009F0F9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ки</w:t>
      </w:r>
      <w:proofErr w:type="spellEnd"/>
      <w:r w:rsidRPr="009F0F9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), выходные сведения.</w:t>
      </w:r>
    </w:p>
    <w:p w:rsidR="00287C2F" w:rsidRPr="009F0F98" w:rsidRDefault="00287C2F" w:rsidP="00287C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Тип файла, содержащего передаваемый оригинал Произведения:</w:t>
      </w:r>
    </w:p>
    <w:p w:rsidR="008E79C4" w:rsidRPr="009F0F98" w:rsidRDefault="008E79C4" w:rsidP="00287C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Объем произведения:</w:t>
      </w:r>
    </w:p>
    <w:p w:rsidR="00287C2F" w:rsidRPr="009F0F98" w:rsidRDefault="00287C2F" w:rsidP="00287C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бумажном носителе </w:t>
      </w:r>
      <w:r w:rsidRPr="009F0F9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48 страниц формата А4 с соблюдением требований РИО </w:t>
      </w:r>
      <w:r w:rsidR="00FB4F3C" w:rsidRPr="009F0F9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br/>
      </w:r>
      <w:r w:rsidRPr="009F0F9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к оформлению авторской рукописи;</w:t>
      </w:r>
    </w:p>
    <w:p w:rsidR="008E79C4" w:rsidRPr="009F0F98" w:rsidRDefault="00287C2F" w:rsidP="00287C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размер файла</w:t>
      </w:r>
      <w:r w:rsidR="008E79C4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E79C4" w:rsidRPr="009F0F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формате </w:t>
      </w:r>
      <w:r w:rsidR="008E79C4" w:rsidRPr="009F0F98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Word</w:t>
      </w:r>
      <w:r w:rsidR="00A02CA3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</w:t>
      </w:r>
      <w:r w:rsidR="00A02CA3" w:rsidRPr="009F0F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5238 КБ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</w:t>
      </w:r>
      <w:r w:rsidR="00A02CA3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</w:t>
      </w:r>
      <w:r w:rsid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_,</w:t>
      </w:r>
    </w:p>
    <w:p w:rsidR="00287C2F" w:rsidRPr="009F0F98" w:rsidRDefault="00FB4F3C" w:rsidP="00287C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иные</w:t>
      </w:r>
      <w:r w:rsidR="00287C2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характеристики___________________</w:t>
      </w:r>
      <w:r w:rsidR="008E79C4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</w:t>
      </w:r>
      <w:r w:rsid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</w:t>
      </w:r>
    </w:p>
    <w:p w:rsidR="00601B40" w:rsidRPr="009F0F98" w:rsidRDefault="00287C2F" w:rsidP="009F0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</w:t>
      </w:r>
      <w:r w:rsid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</w:t>
      </w:r>
    </w:p>
    <w:p w:rsidR="00C32E40" w:rsidRPr="009F0F98" w:rsidRDefault="00601B40" w:rsidP="00287C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(вид, название, </w:t>
      </w:r>
      <w:r w:rsidR="00C32E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содержание и структура Произведения, тип файла, содержащего передаваемый оригинал Произведения: формат и размер</w:t>
      </w:r>
      <w:r w:rsidR="008E79C4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C32E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иные индивидуализирующие признаки)</w:t>
      </w:r>
      <w:r w:rsidR="00C32E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601B40" w:rsidRPr="009F0F98" w:rsidRDefault="000C3C4E" w:rsidP="000C3C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1.3.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Правообладатель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гарантирует наличие у Произведения характеристик, указанных в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п. 1.2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Договор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</w:t>
      </w:r>
      <w:r w:rsidR="000C3C4E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Оригинал Произведения передается в следующем порядке: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электронной почте путем отправки Произведения на следующий электронный </w:t>
      </w:r>
      <w:hyperlink r:id="rId5" w:history="1">
        <w:r w:rsidR="00A02CA3" w:rsidRPr="009F0F9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адрес:</w:t>
        </w:r>
        <w:r w:rsidR="00A02CA3" w:rsidRPr="009F0F9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A02CA3" w:rsidRPr="009F0F9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rio</w:t>
        </w:r>
        <w:r w:rsidR="00A02CA3" w:rsidRPr="009F0F9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A02CA3" w:rsidRPr="009F0F9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sut</w:t>
        </w:r>
        <w:r w:rsidR="00A02CA3" w:rsidRPr="009F0F9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A02CA3" w:rsidRPr="009F0F9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A02CA3" w:rsidRPr="009F0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бумажном носителе.</w:t>
      </w:r>
    </w:p>
    <w:p w:rsidR="00601B40" w:rsidRDefault="00601B40" w:rsidP="00715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2</w:t>
      </w:r>
      <w:r w:rsidR="00F72226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Исключительное право на Произведение</w:t>
      </w:r>
    </w:p>
    <w:p w:rsidR="00715361" w:rsidRPr="009F0F98" w:rsidRDefault="00715361" w:rsidP="00715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 Правообладатель гарантирует, что передаваемое Приобретателю исключительное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 на Произведение принадлежит Правообладателю на законных основаниях.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2.2. Исключительное право на Произведение, передаваемое Правообладателем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Приобретателю, представляет собой исключительное право использования Произведения по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своему усмотрению любым не противоречащим закону способом, право распоряжаться</w:t>
      </w:r>
      <w:r w:rsidR="00A02CA3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исключительным правом на Произведение, право разрешать или запрещать другим лицам</w:t>
      </w:r>
      <w:r w:rsidR="00A02CA3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использование Произведения и иные права, предусмотренные законодательством РФ.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2.3. Правообладатель гарантирует, что на момент заключения Договора право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использования или исключительное право на Произведение третьим лицам не переданы,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Правообладатель не связан какими-либо обяз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ательствами с третьими лицами в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отношении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исключительного права на Произведение.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2.4. Срок действия исключительного права на Произведение определяется в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соответствии с законодательством РФ.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2.5. Правообладатель гарантирует, что при создании Произведения им не были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нарушены исключительные права и/или личные неимущественные права третьих лиц.</w:t>
      </w:r>
    </w:p>
    <w:p w:rsidR="00601B40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Правообладатель гарантирует, что при использовании произведен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ий, права на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которые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принадлежат третьим лицам, им были соблюдены требования ст. 1274 Гражданского кодекса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Российской Федерации. Правообладатель гарантирует, что располагает всеми необходимыми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правомочиями на использование любых составных частей Произведения, а также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гарантирует, что любое использование указанных объектов в Произведении не нарушает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законодательство Российской Федерации.</w:t>
      </w:r>
    </w:p>
    <w:p w:rsidR="00715361" w:rsidRPr="009F0F98" w:rsidRDefault="00715361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Default="00601B40" w:rsidP="0071536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Авторские права</w:t>
      </w:r>
    </w:p>
    <w:p w:rsidR="00715361" w:rsidRPr="009F0F98" w:rsidRDefault="00715361" w:rsidP="0071536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3.1. Автором Произведения является Правообладатель.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3.2. Правообладателю принадлежат неотчуждаемые личные неимущественные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авторские права на Произведение, определяемые в соответствии с Гражданским кодексом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оссийской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едерации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которые сохраняются за Правообладателем и после отчуждения исключительного права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Произведение.</w:t>
      </w:r>
    </w:p>
    <w:p w:rsidR="00601B40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3.3. Приобретатель гарантирует, что после передачи ему исключительного права на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Произведение им не будут нарушаться неотч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уждаемые личные неимущественные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авторские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права Правообладателя.</w:t>
      </w:r>
    </w:p>
    <w:p w:rsidR="00715361" w:rsidRPr="009F0F98" w:rsidRDefault="00715361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Default="00601B40" w:rsidP="00715361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Срок действия Договора</w:t>
      </w:r>
    </w:p>
    <w:p w:rsidR="00715361" w:rsidRPr="009F0F98" w:rsidRDefault="00715361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4.1. Договор вступает в силу с момента его подписания Сторонами и действует в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течение всего срока действия исключительного права на Произведение.</w:t>
      </w:r>
    </w:p>
    <w:p w:rsidR="00601B40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4.2. Соглашения об изменении условий Договора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расторжении Договора вступают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силу с момента их подписания Сторонами.</w:t>
      </w:r>
    </w:p>
    <w:p w:rsidR="00715361" w:rsidRPr="009F0F98" w:rsidRDefault="00715361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Default="00601B40" w:rsidP="00715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Права и обязанности Сторон</w:t>
      </w:r>
    </w:p>
    <w:p w:rsidR="00715361" w:rsidRPr="009F0F98" w:rsidRDefault="00715361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5.1. Правообладатель обязуется: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5.1.1. Передать исключительное право на Произведение Приобретателю, передать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документы и материалы, относящиеся к Произведению.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5.1.2. Не нарушать условий Договора, а также обеспечить конфиденциальность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коммерческой и технической информации, полученной при сотрудничестве с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Приобретателем.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5.1.3. Воздерживаться от каких-либо действи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й, способных затруднить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осуществление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Приобретателем переданного ему исключительного права на Произведение.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5.2. Приобретатель обязуется: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5.2.1. Не нарушать неотчуждаемые личные неимущественные авторские права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Правообладателя, определяемые в соответствии с Гражданским кодексом Р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оссийской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едерации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5.3. Правообладатель вправе: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5.3.1. Использовать Произведение и материалы, содержащиеся в Произведении, в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образовательных и научных целях с обязательным указанием наименования </w:t>
      </w:r>
      <w:r w:rsidR="007E1CA1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СПбГУТ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без предоставления третьим лицам права использования Произведения.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5.4. Приобретатель вправе:</w:t>
      </w:r>
    </w:p>
    <w:p w:rsidR="00601B40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5.4.1. Отказаться от исполнения Договора и расторгнуть Договор в случаях,</w:t>
      </w:r>
      <w:r w:rsidR="007E1CA1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предусмотренных законодательством РФ.</w:t>
      </w:r>
    </w:p>
    <w:p w:rsidR="00715361" w:rsidRPr="009F0F98" w:rsidRDefault="00715361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Default="00601B40" w:rsidP="00715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</w:t>
      </w:r>
      <w:r w:rsidR="00A02CA3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Переход исключительного права на Произведение</w:t>
      </w:r>
    </w:p>
    <w:p w:rsidR="00715361" w:rsidRPr="009F0F98" w:rsidRDefault="00715361" w:rsidP="00715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6.1. Исключительное право на Произведение переходит от Правообладателя к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Приобретателю в момент подписания </w:t>
      </w:r>
      <w:r w:rsidR="007153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настоящего Договора Сторонами, при этом Стороны пришли к соглашению, что настоящий Договор считается равнозначным акту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приема-передачи права</w:t>
      </w:r>
      <w:r w:rsidR="007153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6.2. Правообладатель обязан с момента перехода исключительного права на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Произведение Приобретателю прекратить использование Произведения, за исключением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использования Произведения в пределах, определенных пунктами 3.2 и 5.3.1 Договора.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6.3. Приобретатель вправе с момента перехода исключительного права на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Произведение к нему использовать Произведение и распоряжаться им по своему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усмотрению любым не противоречащим закону способом, в том числе передавать права на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Произведение, предоставлять права использования Произведения другим лицам, запрещать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любое несанкционированное использование Произведения другим лицам, за исключением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лиц, которым было ранее предоставлено право использования Произведения или которые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обладают таким правом в соответствии с законодательством РФ.</w:t>
      </w:r>
    </w:p>
    <w:p w:rsidR="00601B40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6.4. С момента перехода исключительного права на Произведение к Приобретателю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всю ответственность за использование Произведения и все риски, связанные с владением,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пользованием и распоряжением им несет Приобретатель, за исключением случаев, когда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данные ответственность и риски возникли до перехода исключительного права на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Произведение к Приобретателю.</w:t>
      </w:r>
    </w:p>
    <w:p w:rsidR="003B4859" w:rsidRPr="009F0F98" w:rsidRDefault="003B4859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Default="00F72226" w:rsidP="003B4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Размер вознаграждения и порядок расчетов</w:t>
      </w:r>
    </w:p>
    <w:p w:rsidR="003B4859" w:rsidRPr="009F0F98" w:rsidRDefault="003B4859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 Правообладатель передает Приобретателю исключительное право на Произведение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полном объеме на безвозмездной основе.</w:t>
      </w:r>
    </w:p>
    <w:p w:rsidR="003B4859" w:rsidRPr="009F0F98" w:rsidRDefault="003B4859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B4859" w:rsidRDefault="00F72226" w:rsidP="003B4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Ответственность Сторон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Стороны несут ответственность за неисполнение или ненадлежащее исполнение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своих обязательств по Договору в соответствии с Договором и законодательством РФ.</w:t>
      </w: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.2. Сторона, не исполнившая или ненадлежащим образом исполнившая обязательства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Договору, обязана возместить другой Стороне причиненные таким неисполнением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убытки. Бремя доказывания убытков лежит на потерпевшей Стороне.</w:t>
      </w: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 Расторжение Договора не освобождает Стороны от ответственности за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неисполнение/ненадлежащее исполнение своих обязательств по Договору.</w:t>
      </w: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.4.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случаях нарушения исключительных прав и/или личные неимущественных прав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третьих лиц на материалы, содержащиеся в Произведении, Приобретатель уведомляет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Правообладателя. В случае, если к Приобретателю будут предъявлены претензии или иски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поводу нарушения им исключительных прав и/или личных неимущественных прав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третьих лиц на материалы, содержащиеся в Произведении, Приобретатель уведомляет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Правообладателя.</w:t>
      </w:r>
    </w:p>
    <w:p w:rsidR="00601B40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 обоих случаях ответственность за указанные нарушения несёт Правообладатель.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Правообладатель обязуется урегулировать такие споры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 свой счёт и/или предпринят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иные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действия, исключающие возникновение расходов и убытков для Приобретателя.</w:t>
      </w:r>
    </w:p>
    <w:p w:rsidR="003B4859" w:rsidRPr="009F0F98" w:rsidRDefault="003B4859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Default="00F72226" w:rsidP="003B4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Основания и порядок расторжения Договора</w:t>
      </w:r>
    </w:p>
    <w:p w:rsidR="003B4859" w:rsidRPr="009F0F98" w:rsidRDefault="003B4859" w:rsidP="003B4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 Договор может быть расторгнут по соглашению Сторон, а так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же в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одностороннем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порядке по письменному требованию одной из Сторон по основаниям, предусмотренным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Договором и законодательством РФ.</w:t>
      </w: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.2. Использование Приобретателем исключительного права на Произведение в случае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расторжения Договора не допускается.</w:t>
      </w: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 Приобретатель вправе расторгнуть Договор в одностороннем порядке:</w:t>
      </w: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.3.1. если Правообладатель отказывается передать исключительное право на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Произведение;</w:t>
      </w: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.3.2. если в последующем выяснится, что исключительное право на Произведение не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принадлежало Правообладателю на законных основаниях;</w:t>
      </w: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.3.3. если в последующем выяснится, что право использования Произведени</w:t>
      </w:r>
      <w:r w:rsidR="003B48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было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предоставлено или передано в залог третьим лицам;</w:t>
      </w:r>
    </w:p>
    <w:p w:rsidR="00601B40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.3.4. если Правообладатель отказывается передать все документы и материалы,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относящиеся к Произведению и передаваемые вместе с ним.</w:t>
      </w:r>
    </w:p>
    <w:p w:rsidR="003B4859" w:rsidRPr="009F0F98" w:rsidRDefault="003B4859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B4859" w:rsidRDefault="00601B40" w:rsidP="003B4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F72226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0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Разрешение споров из Договора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10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 В случае возникновения споров между Правообладателем и Приобретателем по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вопросам, предусмотренным настоящим Договором или в связи с ним, Стороны примут все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меры к их разрешению путем переговоров.</w:t>
      </w:r>
    </w:p>
    <w:p w:rsidR="00601B40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F72226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0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.2. В случае невозможности разрешения указанных споров путем переговоров они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должны разрешаться в судебном порядке.</w:t>
      </w:r>
    </w:p>
    <w:p w:rsidR="003B4859" w:rsidRPr="009F0F98" w:rsidRDefault="003B4859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B4859" w:rsidRDefault="00601B40" w:rsidP="003B4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F72226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Прочие условия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F72226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 Стороны не имеют никаких сопутствующих устных договоренностей.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Содержание текста Договора полностью соответствует действительному волеизъявлению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Сторон.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F72226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.2. Вся переписка по предмету Договора, предшествующая его заключению, теряет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юридическую силу со дня заключения Договора.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F72226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 Во всем остальном, что не урегулировано Договором, Стороны будут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руководствоваться законодательством РФ.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F72226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.4. Стороны признают, что, если какое-либо из положений Договора становится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недействительным в течение срока его действия вследствие изменения законодательства,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остальные положения Договора остаются обязательными для Сторон в течение срока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действия Договора.</w:t>
      </w:r>
    </w:p>
    <w:p w:rsidR="00601B40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F72226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.5. Договор составлен в 2 (двух) экземплярах на русском языке, имеющих равную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юридическую силу, по одному экземпляру для каждой из Сторон.</w:t>
      </w:r>
    </w:p>
    <w:p w:rsidR="003B4859" w:rsidRPr="009F0F98" w:rsidRDefault="003B4859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Default="00601B40" w:rsidP="003B4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6041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Адреса и реквизиты Сторон</w:t>
      </w:r>
    </w:p>
    <w:p w:rsidR="00604147" w:rsidRDefault="00604147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15361" w:rsidRPr="003F087C" w:rsidTr="002E00D2">
        <w:tc>
          <w:tcPr>
            <w:tcW w:w="4672" w:type="dxa"/>
          </w:tcPr>
          <w:p w:rsidR="00715361" w:rsidRPr="003F087C" w:rsidRDefault="00715361" w:rsidP="002E00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Правообладатель:</w:t>
            </w:r>
          </w:p>
          <w:p w:rsidR="00715361" w:rsidRPr="003F087C" w:rsidRDefault="00715361" w:rsidP="002E00D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15361" w:rsidRPr="003F087C" w:rsidRDefault="00715361" w:rsidP="002E00D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</w:t>
            </w:r>
          </w:p>
          <w:p w:rsidR="00715361" w:rsidRPr="003F087C" w:rsidRDefault="00715361" w:rsidP="002E00D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15361" w:rsidRPr="003F087C" w:rsidRDefault="00715361" w:rsidP="002E00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имя, отчество</w:t>
            </w:r>
          </w:p>
          <w:p w:rsidR="003B4859" w:rsidRDefault="003B4859" w:rsidP="002E00D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15361" w:rsidRPr="003F087C" w:rsidRDefault="00715361" w:rsidP="002E00D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Паспорт гражданина РФ</w:t>
            </w:r>
          </w:p>
          <w:p w:rsidR="00715361" w:rsidRPr="003F087C" w:rsidRDefault="00715361" w:rsidP="002E00D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Серия ________ № ___________________</w:t>
            </w:r>
          </w:p>
          <w:p w:rsidR="00715361" w:rsidRPr="003F087C" w:rsidRDefault="00715361" w:rsidP="002E00D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Кем выдан __________________________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Когда выдан _________________________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регистрации 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телефона 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715361" w:rsidRPr="003F087C" w:rsidRDefault="00715361" w:rsidP="002E00D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____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(_______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____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___)</w:t>
            </w:r>
          </w:p>
          <w:p w:rsidR="00715361" w:rsidRPr="003F087C" w:rsidRDefault="00715361" w:rsidP="002E00D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       (подпись)</w:t>
            </w:r>
          </w:p>
        </w:tc>
        <w:tc>
          <w:tcPr>
            <w:tcW w:w="4673" w:type="dxa"/>
          </w:tcPr>
          <w:p w:rsidR="00715361" w:rsidRPr="003F087C" w:rsidRDefault="00715361" w:rsidP="002E00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Приобретатель:</w:t>
            </w:r>
          </w:p>
          <w:p w:rsidR="00715361" w:rsidRPr="003F087C" w:rsidRDefault="00715361" w:rsidP="002E00D2">
            <w:pPr>
              <w:tabs>
                <w:tab w:val="num" w:pos="-142"/>
                <w:tab w:val="left" w:pos="54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</w:t>
            </w:r>
          </w:p>
          <w:p w:rsidR="00715361" w:rsidRPr="003F087C" w:rsidRDefault="00715361" w:rsidP="002E00D2">
            <w:pPr>
              <w:tabs>
                <w:tab w:val="num" w:pos="-142"/>
                <w:tab w:val="left" w:pos="54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бюджетное образовательное учреждение </w:t>
            </w:r>
          </w:p>
          <w:p w:rsidR="00715361" w:rsidRPr="003F087C" w:rsidRDefault="00715361" w:rsidP="002E00D2">
            <w:pPr>
              <w:tabs>
                <w:tab w:val="num" w:pos="-142"/>
                <w:tab w:val="left" w:pos="54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высшего образования</w:t>
            </w:r>
          </w:p>
          <w:p w:rsidR="00715361" w:rsidRPr="003F087C" w:rsidRDefault="00715361" w:rsidP="002E00D2">
            <w:pPr>
              <w:tabs>
                <w:tab w:val="num" w:pos="-142"/>
                <w:tab w:val="left" w:pos="54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«Санкт-Петербургский государственный </w:t>
            </w:r>
          </w:p>
          <w:p w:rsidR="00715361" w:rsidRPr="003F087C" w:rsidRDefault="00715361" w:rsidP="002E00D2">
            <w:pPr>
              <w:tabs>
                <w:tab w:val="num" w:pos="-142"/>
                <w:tab w:val="left" w:pos="54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университет телекоммуникаций </w:t>
            </w:r>
          </w:p>
          <w:p w:rsidR="00715361" w:rsidRPr="003F087C" w:rsidRDefault="00715361" w:rsidP="002E00D2">
            <w:pPr>
              <w:tabs>
                <w:tab w:val="num" w:pos="-142"/>
                <w:tab w:val="left" w:pos="54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им. проф. М. А. Бонч-Бруевича»</w:t>
            </w:r>
          </w:p>
          <w:p w:rsidR="00715361" w:rsidRPr="003F087C" w:rsidRDefault="00715361" w:rsidP="002E00D2">
            <w:pPr>
              <w:tabs>
                <w:tab w:val="num" w:pos="-142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Юридический адрес: 191186, Санкт-Петербург,</w:t>
            </w:r>
          </w:p>
          <w:p w:rsidR="00715361" w:rsidRPr="003F087C" w:rsidRDefault="00715361" w:rsidP="002E00D2">
            <w:pPr>
              <w:tabs>
                <w:tab w:val="num" w:pos="-142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Набережная реки Мойки, дом 61</w:t>
            </w:r>
          </w:p>
          <w:p w:rsidR="00715361" w:rsidRPr="003F087C" w:rsidRDefault="00715361" w:rsidP="002E00D2">
            <w:pPr>
              <w:tabs>
                <w:tab w:val="num" w:pos="-142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Фактический (почтовый) адрес: 193232, Санкт-Петербург, пр. Большевиков, дом 22, корп. 1</w:t>
            </w:r>
          </w:p>
          <w:p w:rsidR="00715361" w:rsidRPr="003F087C" w:rsidRDefault="00715361" w:rsidP="002E00D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 7808004760</w:t>
            </w:r>
          </w:p>
          <w:p w:rsidR="00715361" w:rsidRPr="003F087C" w:rsidRDefault="00715361" w:rsidP="002E00D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КПП 784001001 УФК по г. Санкт-Петербургу (СПбГУТ л/с 20726X30630)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Расчетный счет - 03214643000000017200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СЕВЕРО-ЗАПАДНОЕ ГУ БАНКА РОССИИ//УФК по г. Санкт-Петербургу, г. Санкт-Петербург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БИК 014030106</w:t>
            </w:r>
          </w:p>
          <w:p w:rsidR="00715361" w:rsidRPr="003F087C" w:rsidRDefault="00715361" w:rsidP="002E00D2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Корреспондентский счет – 40102810945370000005</w:t>
            </w:r>
          </w:p>
          <w:p w:rsidR="00715361" w:rsidRPr="003F087C" w:rsidRDefault="00715361" w:rsidP="002E00D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КБК 00000000000000000120  </w:t>
            </w:r>
          </w:p>
          <w:p w:rsidR="00715361" w:rsidRPr="003F087C" w:rsidRDefault="00715361" w:rsidP="002E00D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ОКТМО 40909000</w:t>
            </w:r>
          </w:p>
          <w:p w:rsidR="00715361" w:rsidRPr="003F087C" w:rsidRDefault="00715361" w:rsidP="002E00D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проректор – проректор по учебной работе ___________________ А. В. </w:t>
            </w:r>
            <w:proofErr w:type="spellStart"/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Абилов</w:t>
            </w:r>
            <w:proofErr w:type="spellEnd"/>
          </w:p>
        </w:tc>
      </w:tr>
    </w:tbl>
    <w:p w:rsidR="00A21129" w:rsidRPr="009F0F98" w:rsidRDefault="00A21129" w:rsidP="003B48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sectPr w:rsidR="00A21129" w:rsidRPr="009F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01"/>
    <w:rsid w:val="000C3C4E"/>
    <w:rsid w:val="00252E5B"/>
    <w:rsid w:val="00253A7B"/>
    <w:rsid w:val="00263EEF"/>
    <w:rsid w:val="00287C2F"/>
    <w:rsid w:val="002F4201"/>
    <w:rsid w:val="00345527"/>
    <w:rsid w:val="003B4859"/>
    <w:rsid w:val="00486B38"/>
    <w:rsid w:val="005A08B7"/>
    <w:rsid w:val="005A60E5"/>
    <w:rsid w:val="00601B40"/>
    <w:rsid w:val="00604147"/>
    <w:rsid w:val="00692C51"/>
    <w:rsid w:val="00715361"/>
    <w:rsid w:val="007C6238"/>
    <w:rsid w:val="007E1CA1"/>
    <w:rsid w:val="00865E55"/>
    <w:rsid w:val="008E79C4"/>
    <w:rsid w:val="009F0F98"/>
    <w:rsid w:val="00A02CA3"/>
    <w:rsid w:val="00A21129"/>
    <w:rsid w:val="00C32E40"/>
    <w:rsid w:val="00E536ED"/>
    <w:rsid w:val="00E714D7"/>
    <w:rsid w:val="00F04B45"/>
    <w:rsid w:val="00F72226"/>
    <w:rsid w:val="00FB48B0"/>
    <w:rsid w:val="00F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1097"/>
  <w15:chartTrackingRefBased/>
  <w15:docId w15:val="{9B3A7A6E-5A89-419A-A07D-A6E40758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2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72;&#1076;&#1088;&#1077;&#1089;:%20rio@s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C6B12-18DA-493B-9E86-9500A3C8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Марина Владимировна</dc:creator>
  <cp:keywords/>
  <dc:description/>
  <cp:lastModifiedBy>133-2</cp:lastModifiedBy>
  <cp:revision>14</cp:revision>
  <cp:lastPrinted>2025-06-19T08:43:00Z</cp:lastPrinted>
  <dcterms:created xsi:type="dcterms:W3CDTF">2025-06-02T13:26:00Z</dcterms:created>
  <dcterms:modified xsi:type="dcterms:W3CDTF">2025-08-13T12:56:00Z</dcterms:modified>
</cp:coreProperties>
</file>