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F4601">
      <w:pPr>
        <w:pageBreakBefore/>
        <w:jc w:val="right"/>
      </w:pPr>
      <w:bookmarkStart w:id="0" w:name="_GoBack"/>
      <w:bookmarkEnd w:id="0"/>
      <w:r>
        <w:t>Приложение № 1 к</w:t>
      </w:r>
    </w:p>
    <w:p w14:paraId="28F3FBFA">
      <w:pPr>
        <w:jc w:val="right"/>
      </w:pPr>
      <w:r>
        <w:t xml:space="preserve">приказу ректора СПбГУТ </w:t>
      </w:r>
    </w:p>
    <w:p w14:paraId="56106EA3">
      <w:pPr>
        <w:jc w:val="right"/>
      </w:pPr>
      <w:r>
        <w:t xml:space="preserve">№ 86 от 03.02. 2025 </w:t>
      </w:r>
    </w:p>
    <w:p w14:paraId="19AA6642"/>
    <w:p w14:paraId="68DFD0BD"/>
    <w:p w14:paraId="00A6237B">
      <w:pPr>
        <w:jc w:val="both"/>
        <w:rPr>
          <w:sz w:val="28"/>
          <w:szCs w:val="28"/>
        </w:rPr>
      </w:pPr>
    </w:p>
    <w:p w14:paraId="541C2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КОМИССИИ, ОСУЩЕСТВЛЯЮЩЕЙ ОЦЕНКУ ЭФФЕКТИВНОСТИ ФУНКЦИОНИРОВАНИЯ В СПБГУТ СИСТЕМЫ ВНУТРЕННЕГО ОБЕСПЕЧЕНИЯ СООТВЕТСТВИЯ ТРЕБОВАНИЯМ АНТИМОНОПОЛЬНОГО ЗАКОНОДАТЕЛЬСТВА</w:t>
      </w:r>
    </w:p>
    <w:p w14:paraId="7E134711">
      <w:pPr>
        <w:jc w:val="both"/>
        <w:rPr>
          <w:sz w:val="28"/>
          <w:szCs w:val="28"/>
        </w:rPr>
      </w:pPr>
    </w:p>
    <w:p w14:paraId="3FF18E79">
      <w:pPr>
        <w:jc w:val="both"/>
        <w:rPr>
          <w:sz w:val="28"/>
          <w:szCs w:val="28"/>
        </w:rPr>
      </w:pPr>
    </w:p>
    <w:p w14:paraId="478E59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комиссии: </w:t>
      </w:r>
    </w:p>
    <w:p w14:paraId="702782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Мишутина Оксана Сергеевна – руководитель юридической службы.</w:t>
      </w:r>
    </w:p>
    <w:p w14:paraId="0797EC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 (член комиссии):</w:t>
      </w:r>
    </w:p>
    <w:p w14:paraId="2A8D0A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Дружков Кирилл Вячеславович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и.о. директора департамента экономики и финансов</w:t>
      </w:r>
    </w:p>
    <w:p w14:paraId="1A2B119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14:paraId="7F634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Дорошенко Виктория Викторовна - главный специалист отдела учёта и распоряжения имущественным комплексом;</w:t>
      </w:r>
    </w:p>
    <w:p w14:paraId="0534CF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Ивашкин Сергей Владимирович – начальник управления закупок;</w:t>
      </w:r>
    </w:p>
    <w:p w14:paraId="53491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Сухорослов Виктор Леонидович – ведущий специалист группы экономической безопасности и внутреннего контроля. </w:t>
      </w:r>
    </w:p>
    <w:p w14:paraId="5619283D">
      <w:pPr>
        <w:ind w:firstLine="708"/>
        <w:jc w:val="both"/>
        <w:rPr>
          <w:sz w:val="28"/>
          <w:szCs w:val="28"/>
        </w:rPr>
      </w:pPr>
    </w:p>
    <w:p w14:paraId="782D222B">
      <w:pPr>
        <w:jc w:val="both"/>
        <w:rPr>
          <w:sz w:val="28"/>
          <w:szCs w:val="28"/>
        </w:rPr>
      </w:pPr>
    </w:p>
    <w:p w14:paraId="5EB3AEEE">
      <w:pPr>
        <w:jc w:val="both"/>
        <w:rPr>
          <w:sz w:val="28"/>
          <w:szCs w:val="28"/>
        </w:rPr>
      </w:pPr>
    </w:p>
    <w:p w14:paraId="274ED14F">
      <w:pPr>
        <w:ind w:firstLine="709"/>
        <w:jc w:val="both"/>
        <w:rPr>
          <w:sz w:val="28"/>
          <w:szCs w:val="28"/>
        </w:rPr>
      </w:pPr>
    </w:p>
    <w:p w14:paraId="17A4EA70">
      <w:pPr>
        <w:jc w:val="both"/>
        <w:rPr>
          <w:sz w:val="28"/>
          <w:szCs w:val="28"/>
        </w:rPr>
      </w:pPr>
    </w:p>
    <w:p w14:paraId="018EE949">
      <w:pPr>
        <w:jc w:val="both"/>
        <w:rPr>
          <w:sz w:val="28"/>
          <w:szCs w:val="28"/>
        </w:rPr>
      </w:pPr>
    </w:p>
    <w:p w14:paraId="5A3E4817">
      <w:pPr>
        <w:jc w:val="both"/>
        <w:rPr>
          <w:sz w:val="28"/>
          <w:szCs w:val="28"/>
        </w:rPr>
      </w:pPr>
    </w:p>
    <w:p w14:paraId="6B960899">
      <w:pPr>
        <w:jc w:val="both"/>
        <w:rPr>
          <w:sz w:val="28"/>
          <w:szCs w:val="28"/>
        </w:rPr>
      </w:pPr>
    </w:p>
    <w:p w14:paraId="3E9FCB7D">
      <w:pPr>
        <w:jc w:val="both"/>
        <w:rPr>
          <w:sz w:val="28"/>
          <w:szCs w:val="28"/>
        </w:rPr>
      </w:pPr>
    </w:p>
    <w:p w14:paraId="07477EF3">
      <w:pPr>
        <w:pageBreakBefore/>
        <w:jc w:val="right"/>
        <w:sectPr>
          <w:headerReference r:id="rId3" w:type="default"/>
          <w:pgSz w:w="11906" w:h="16838"/>
          <w:pgMar w:top="1134" w:right="850" w:bottom="1134" w:left="1701" w:header="709" w:footer="709" w:gutter="0"/>
          <w:cols w:space="708" w:num="1"/>
          <w:titlePg/>
          <w:docGrid w:linePitch="360" w:charSpace="0"/>
        </w:sectPr>
      </w:pPr>
    </w:p>
    <w:p w14:paraId="2F8159B7">
      <w:pPr>
        <w:pageBreakBefore/>
        <w:jc w:val="right"/>
      </w:pPr>
      <w:r>
        <w:t>Приложение № 2 к</w:t>
      </w:r>
    </w:p>
    <w:p w14:paraId="4E43126A">
      <w:pPr>
        <w:jc w:val="right"/>
      </w:pPr>
      <w:r>
        <w:t xml:space="preserve">приказу ректора СПбГУТ </w:t>
      </w:r>
    </w:p>
    <w:p w14:paraId="7319FEC2">
      <w:pPr>
        <w:jc w:val="right"/>
      </w:pPr>
      <w:r>
        <w:t xml:space="preserve">№ 86 от 03.02. 2025 </w:t>
      </w:r>
    </w:p>
    <w:p w14:paraId="15458F56">
      <w:pPr>
        <w:jc w:val="right"/>
      </w:pPr>
    </w:p>
    <w:p w14:paraId="2D0AE5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Карта рисков нарушения антимонопольного законодательства в СПбГУТ*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3484"/>
        <w:gridCol w:w="4093"/>
        <w:gridCol w:w="2410"/>
        <w:gridCol w:w="1949"/>
      </w:tblGrid>
      <w:tr w14:paraId="2786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4" w:type="dxa"/>
            <w:shd w:val="clear" w:color="auto" w:fill="auto"/>
          </w:tcPr>
          <w:p w14:paraId="6201C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(сфера) нарушения риска антимонопольного законодательства</w:t>
            </w:r>
          </w:p>
        </w:tc>
        <w:tc>
          <w:tcPr>
            <w:tcW w:w="11936" w:type="dxa"/>
            <w:gridSpan w:val="4"/>
            <w:shd w:val="clear" w:color="auto" w:fill="auto"/>
          </w:tcPr>
          <w:p w14:paraId="0DCEAA30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Нарушение антимонопольного законодательства при разработке локальных нормативных актов, регламентирующих деятельность СПбГУТ</w:t>
            </w:r>
          </w:p>
          <w:p w14:paraId="2914FE34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Нарушения антимонопольного законодательства при осуществлении закупок товаров, работ, услуг для обеспечения нужд СПбГУТ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F431AF8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Нарушения антимонопольного законодательства при заключении и исполнении договоров аренды недвижимого имущества</w:t>
            </w:r>
          </w:p>
        </w:tc>
      </w:tr>
      <w:tr w14:paraId="1557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auto"/>
          </w:tcPr>
          <w:p w14:paraId="4C599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риска</w:t>
            </w:r>
          </w:p>
        </w:tc>
        <w:tc>
          <w:tcPr>
            <w:tcW w:w="3484" w:type="dxa"/>
            <w:shd w:val="clear" w:color="auto" w:fill="auto"/>
          </w:tcPr>
          <w:p w14:paraId="2263F9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4093" w:type="dxa"/>
          </w:tcPr>
          <w:p w14:paraId="72DCB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Возможные причины возникновения риска</w:t>
            </w:r>
          </w:p>
        </w:tc>
        <w:tc>
          <w:tcPr>
            <w:tcW w:w="2410" w:type="dxa"/>
          </w:tcPr>
          <w:p w14:paraId="45135F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Вероятность возникновения риска </w:t>
            </w:r>
          </w:p>
        </w:tc>
        <w:tc>
          <w:tcPr>
            <w:tcW w:w="1949" w:type="dxa"/>
          </w:tcPr>
          <w:p w14:paraId="6F62F8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</w:tr>
      <w:tr w14:paraId="5065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auto"/>
          </w:tcPr>
          <w:p w14:paraId="3A8C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уровень</w:t>
            </w:r>
          </w:p>
          <w:p w14:paraId="39A04500">
            <w:pPr>
              <w:rPr>
                <w:sz w:val="28"/>
                <w:szCs w:val="28"/>
              </w:rPr>
            </w:pPr>
          </w:p>
        </w:tc>
        <w:tc>
          <w:tcPr>
            <w:tcW w:w="3484" w:type="dxa"/>
            <w:shd w:val="clear" w:color="auto" w:fill="auto"/>
          </w:tcPr>
          <w:p w14:paraId="7C59B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 вероятность выдачи </w:t>
            </w:r>
            <w:r>
              <w:rPr>
                <w:bCs/>
                <w:sz w:val="28"/>
                <w:szCs w:val="28"/>
              </w:rPr>
              <w:t>СПбГУТ</w:t>
            </w:r>
            <w:r>
              <w:rPr>
                <w:sz w:val="28"/>
                <w:szCs w:val="28"/>
              </w:rPr>
              <w:t xml:space="preserve"> предупреждения, возбуждения дела о нарушении антимонопольного законодательства, наложения штрафа со стороны уполномоченных органов государственного регулирования (органы ФАС).</w:t>
            </w:r>
          </w:p>
        </w:tc>
        <w:tc>
          <w:tcPr>
            <w:tcW w:w="4093" w:type="dxa"/>
          </w:tcPr>
          <w:p w14:paraId="0D5B9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Недостаточный уровень внутреннего контроля за соблюдением требований антимонопольного законодательства</w:t>
            </w:r>
          </w:p>
          <w:p w14:paraId="64F06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Недостаточное знание норм действующего законодательства</w:t>
            </w:r>
          </w:p>
          <w:p w14:paraId="67FCD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Несвоевременная экспертиза нормативных документов на предмет изменений   антимонопольного законодательства.</w:t>
            </w:r>
          </w:p>
        </w:tc>
        <w:tc>
          <w:tcPr>
            <w:tcW w:w="2410" w:type="dxa"/>
          </w:tcPr>
          <w:p w14:paraId="40001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1949" w:type="dxa"/>
          </w:tcPr>
          <w:p w14:paraId="24A9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</w:p>
        </w:tc>
      </w:tr>
      <w:tr w14:paraId="12D7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auto"/>
          </w:tcPr>
          <w:p w14:paraId="0442B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Незначительный уровень</w:t>
            </w:r>
          </w:p>
          <w:p w14:paraId="328561CA">
            <w:pPr>
              <w:rPr>
                <w:sz w:val="28"/>
                <w:szCs w:val="28"/>
              </w:rPr>
            </w:pPr>
          </w:p>
        </w:tc>
        <w:tc>
          <w:tcPr>
            <w:tcW w:w="3484" w:type="dxa"/>
            <w:shd w:val="clear" w:color="auto" w:fill="auto"/>
          </w:tcPr>
          <w:p w14:paraId="795D3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вероятности выдачи </w:t>
            </w:r>
            <w:r>
              <w:rPr>
                <w:bCs/>
                <w:sz w:val="28"/>
                <w:szCs w:val="28"/>
              </w:rPr>
              <w:t>СПбГУТ</w:t>
            </w:r>
            <w:r>
              <w:rPr>
                <w:sz w:val="28"/>
                <w:szCs w:val="28"/>
              </w:rPr>
              <w:t xml:space="preserve"> предупреждения со стороны уполномоченных органов государственного регулирования (органы ФАС).</w:t>
            </w:r>
          </w:p>
        </w:tc>
        <w:tc>
          <w:tcPr>
            <w:tcW w:w="4093" w:type="dxa"/>
          </w:tcPr>
          <w:p w14:paraId="7190F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Недостаточный уровень внутреннего контроля за соблюдением требований антимонопольного законодательства</w:t>
            </w:r>
          </w:p>
          <w:p w14:paraId="746E0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Недостаточное знание норм действующего законодательства</w:t>
            </w:r>
          </w:p>
          <w:p w14:paraId="600E8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Несвоевременная экспертиза нормативных документов на предмет изменений   антимонопольного законодательства.</w:t>
            </w:r>
          </w:p>
        </w:tc>
        <w:tc>
          <w:tcPr>
            <w:tcW w:w="2410" w:type="dxa"/>
          </w:tcPr>
          <w:p w14:paraId="4CD57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  <w:tc>
          <w:tcPr>
            <w:tcW w:w="1949" w:type="dxa"/>
          </w:tcPr>
          <w:p w14:paraId="65459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</w:p>
        </w:tc>
      </w:tr>
      <w:tr w14:paraId="7510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auto"/>
          </w:tcPr>
          <w:p w14:paraId="40041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Существенный уровень</w:t>
            </w:r>
          </w:p>
          <w:p w14:paraId="6FC8E255">
            <w:pPr>
              <w:rPr>
                <w:sz w:val="28"/>
                <w:szCs w:val="28"/>
              </w:rPr>
            </w:pPr>
          </w:p>
        </w:tc>
        <w:tc>
          <w:tcPr>
            <w:tcW w:w="3484" w:type="dxa"/>
            <w:shd w:val="clear" w:color="auto" w:fill="auto"/>
          </w:tcPr>
          <w:p w14:paraId="12A94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вероятности выдачи </w:t>
            </w:r>
            <w:r>
              <w:rPr>
                <w:bCs/>
                <w:sz w:val="28"/>
                <w:szCs w:val="28"/>
              </w:rPr>
              <w:t>СПбГУТ</w:t>
            </w:r>
            <w:r>
              <w:rPr>
                <w:sz w:val="28"/>
                <w:szCs w:val="28"/>
              </w:rPr>
              <w:t xml:space="preserve"> предупреждения и возбуждения в отношении него о нарушении антимонопольного законодательства со стороны уполномоченных органов государственного регулирования (органы ФАС).</w:t>
            </w:r>
          </w:p>
        </w:tc>
        <w:tc>
          <w:tcPr>
            <w:tcW w:w="4093" w:type="dxa"/>
          </w:tcPr>
          <w:p w14:paraId="152DC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Недостаточный уровень внутреннего контроля за соблюдением требований антимонопольного законодательства</w:t>
            </w:r>
          </w:p>
          <w:p w14:paraId="66AAD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Недостаточное знание норм действующего законодательства</w:t>
            </w:r>
          </w:p>
          <w:p w14:paraId="20C31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Несвоевременная экспертиза нормативных документов на предмет изменений   антимонопольного законодательства.</w:t>
            </w:r>
          </w:p>
        </w:tc>
        <w:tc>
          <w:tcPr>
            <w:tcW w:w="2410" w:type="dxa"/>
          </w:tcPr>
          <w:p w14:paraId="1196E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  <w:tc>
          <w:tcPr>
            <w:tcW w:w="1949" w:type="dxa"/>
          </w:tcPr>
          <w:p w14:paraId="2D5F7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</w:p>
        </w:tc>
      </w:tr>
      <w:tr w14:paraId="6AAA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auto"/>
          </w:tcPr>
          <w:p w14:paraId="32D01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3484" w:type="dxa"/>
            <w:shd w:val="clear" w:color="auto" w:fill="auto"/>
          </w:tcPr>
          <w:p w14:paraId="1CB0F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вероятности выдачи </w:t>
            </w:r>
            <w:r>
              <w:rPr>
                <w:bCs/>
                <w:sz w:val="28"/>
                <w:szCs w:val="28"/>
              </w:rPr>
              <w:t>СПбГУТ</w:t>
            </w:r>
            <w:r>
              <w:rPr>
                <w:sz w:val="28"/>
                <w:szCs w:val="28"/>
              </w:rPr>
              <w:t xml:space="preserve"> предупреждения, возбуждения в отношении него о нарушении антимонопольного законодательства и привлечения его к административной ответственности (штраф, дисквалификация) со стороны уполномоченных органов государственного регулирования (органы ФАС).</w:t>
            </w:r>
          </w:p>
        </w:tc>
        <w:tc>
          <w:tcPr>
            <w:tcW w:w="4093" w:type="dxa"/>
          </w:tcPr>
          <w:p w14:paraId="08392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Недостаточный уровень внутреннего контроля за соблюдением требований антимонопольного законодательства</w:t>
            </w:r>
          </w:p>
          <w:p w14:paraId="30859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Недостаточное знание норм действующего законодательства</w:t>
            </w:r>
          </w:p>
          <w:p w14:paraId="669A2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Несвоевременная экспертиза нормативных документов на предмет изменений   антимонопольного законодательства.</w:t>
            </w:r>
          </w:p>
        </w:tc>
        <w:tc>
          <w:tcPr>
            <w:tcW w:w="2410" w:type="dxa"/>
          </w:tcPr>
          <w:p w14:paraId="2365E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  <w:tc>
          <w:tcPr>
            <w:tcW w:w="1949" w:type="dxa"/>
          </w:tcPr>
          <w:p w14:paraId="337CF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</w:p>
        </w:tc>
      </w:tr>
    </w:tbl>
    <w:p w14:paraId="4253E12C">
      <w:pPr>
        <w:rPr>
          <w:sz w:val="28"/>
          <w:szCs w:val="28"/>
        </w:rPr>
      </w:pPr>
      <w:r>
        <w:rPr>
          <w:sz w:val="28"/>
          <w:szCs w:val="28"/>
        </w:rPr>
        <w:t xml:space="preserve">*в случае отсутствия изменений карта рисков нарушения антимонопольного законодательства в СПбГУТ считается продленной на очередной год. </w:t>
      </w:r>
    </w:p>
    <w:p w14:paraId="6D8F13FF">
      <w:pPr>
        <w:jc w:val="center"/>
        <w:rPr>
          <w:b/>
          <w:bCs/>
          <w:sz w:val="28"/>
          <w:szCs w:val="28"/>
        </w:rPr>
      </w:pPr>
    </w:p>
    <w:p w14:paraId="534532DC">
      <w:pPr>
        <w:pageBreakBefore/>
        <w:jc w:val="right"/>
      </w:pPr>
      <w:r>
        <w:t>Приложение № 3 к</w:t>
      </w:r>
    </w:p>
    <w:p w14:paraId="5DDF2CB7">
      <w:pPr>
        <w:jc w:val="right"/>
      </w:pPr>
      <w:r>
        <w:t xml:space="preserve">приказу ректора СПбГУТ </w:t>
      </w:r>
    </w:p>
    <w:p w14:paraId="1F164716">
      <w:pPr>
        <w:jc w:val="right"/>
      </w:pPr>
      <w:r>
        <w:t xml:space="preserve">№ 86 от 03.02. 2025 </w:t>
      </w:r>
    </w:p>
    <w:p w14:paraId="12B60AEC">
      <w:pPr>
        <w:jc w:val="both"/>
        <w:rPr>
          <w:sz w:val="28"/>
          <w:szCs w:val="28"/>
        </w:rPr>
      </w:pPr>
    </w:p>
    <w:p w14:paraId="532586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(дорожная карта)</w:t>
      </w:r>
    </w:p>
    <w:p w14:paraId="0EFC09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снижению рисков нарушения антимонопольного законодательства* </w:t>
      </w:r>
    </w:p>
    <w:tbl>
      <w:tblPr>
        <w:tblStyle w:val="3"/>
        <w:tblW w:w="1530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94"/>
        <w:gridCol w:w="3643"/>
        <w:gridCol w:w="3969"/>
        <w:gridCol w:w="1843"/>
        <w:gridCol w:w="2551"/>
      </w:tblGrid>
      <w:tr w14:paraId="3D06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</w:tcPr>
          <w:p w14:paraId="541A7F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94" w:type="dxa"/>
            <w:shd w:val="clear" w:color="auto" w:fill="auto"/>
          </w:tcPr>
          <w:p w14:paraId="6AB44F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нарушения риска антимонопольного законодательства</w:t>
            </w:r>
          </w:p>
        </w:tc>
        <w:tc>
          <w:tcPr>
            <w:tcW w:w="3643" w:type="dxa"/>
            <w:shd w:val="clear" w:color="auto" w:fill="auto"/>
          </w:tcPr>
          <w:p w14:paraId="5BF9C2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 по минимизации риска антимонопольного законодательства</w:t>
            </w:r>
          </w:p>
        </w:tc>
        <w:tc>
          <w:tcPr>
            <w:tcW w:w="3969" w:type="dxa"/>
            <w:shd w:val="clear" w:color="auto" w:fill="auto"/>
          </w:tcPr>
          <w:p w14:paraId="7428EB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Распределение ответственности </w:t>
            </w:r>
          </w:p>
        </w:tc>
        <w:tc>
          <w:tcPr>
            <w:tcW w:w="1843" w:type="dxa"/>
            <w:shd w:val="clear" w:color="auto" w:fill="auto"/>
          </w:tcPr>
          <w:p w14:paraId="6CD3D7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2551" w:type="dxa"/>
            <w:shd w:val="clear" w:color="auto" w:fill="auto"/>
          </w:tcPr>
          <w:p w14:paraId="5DDCA8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Ожидаемый результат</w:t>
            </w:r>
          </w:p>
        </w:tc>
      </w:tr>
      <w:tr w14:paraId="7AA7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</w:tcPr>
          <w:p w14:paraId="16371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594" w:type="dxa"/>
            <w:shd w:val="clear" w:color="auto" w:fill="auto"/>
          </w:tcPr>
          <w:p w14:paraId="323C98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Нарушение антимонопольного законодательства при разработке локальных нормативных актов, регламентирующих деятельность СПбГУТ</w:t>
            </w:r>
          </w:p>
        </w:tc>
        <w:tc>
          <w:tcPr>
            <w:tcW w:w="3643" w:type="dxa"/>
            <w:shd w:val="clear" w:color="auto" w:fill="auto"/>
          </w:tcPr>
          <w:p w14:paraId="102567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1.Контроль за соблюдением требований действующего законодательства.</w:t>
            </w:r>
          </w:p>
          <w:p w14:paraId="7403E9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2.Мониторинг, анализ и учет изменений, вносимых в антимонопольное законодательство РФ.</w:t>
            </w:r>
          </w:p>
          <w:p w14:paraId="088744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Правовая экспертиза проектов локальных нормативных актов, регламентирующих деятельность СПбГУТ на предмет соответствия требованиям антимонопольного законодательства. </w:t>
            </w:r>
          </w:p>
        </w:tc>
        <w:tc>
          <w:tcPr>
            <w:tcW w:w="3969" w:type="dxa"/>
            <w:shd w:val="clear" w:color="auto" w:fill="auto"/>
          </w:tcPr>
          <w:p w14:paraId="408F91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Проректор/директор департамента по направлению деятельности/директор филиала СПбГУТ </w:t>
            </w:r>
          </w:p>
          <w:p w14:paraId="6AEDA0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юридической службы </w:t>
            </w:r>
          </w:p>
        </w:tc>
        <w:tc>
          <w:tcPr>
            <w:tcW w:w="1843" w:type="dxa"/>
            <w:shd w:val="clear" w:color="auto" w:fill="auto"/>
          </w:tcPr>
          <w:p w14:paraId="586A2B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постоянной основе </w:t>
            </w:r>
          </w:p>
        </w:tc>
        <w:tc>
          <w:tcPr>
            <w:tcW w:w="2551" w:type="dxa"/>
            <w:shd w:val="clear" w:color="auto" w:fill="auto"/>
          </w:tcPr>
          <w:p w14:paraId="4DB932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 нарушений действующего антимонопольного законодательства</w:t>
            </w:r>
          </w:p>
        </w:tc>
      </w:tr>
      <w:tr w14:paraId="0846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</w:tcPr>
          <w:p w14:paraId="4D6FF2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2594" w:type="dxa"/>
            <w:shd w:val="clear" w:color="auto" w:fill="auto"/>
          </w:tcPr>
          <w:p w14:paraId="64EB68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Нарушения антимонопольного законодательства при осуществлении закупок товаров, работ, услуг   для   обеспечения нужд СПбГУТ</w:t>
            </w:r>
            <w:r>
              <w:rPr>
                <w:bCs/>
                <w:sz w:val="28"/>
                <w:szCs w:val="28"/>
              </w:rPr>
              <w:tab/>
            </w:r>
          </w:p>
        </w:tc>
        <w:tc>
          <w:tcPr>
            <w:tcW w:w="3643" w:type="dxa"/>
            <w:shd w:val="clear" w:color="auto" w:fill="auto"/>
          </w:tcPr>
          <w:p w14:paraId="50DB13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1.Контроль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за соблюдением требований антимонопольного законодательства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 xml:space="preserve">в сфере закупок. </w:t>
            </w:r>
          </w:p>
          <w:p w14:paraId="67315E6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Мониторинг, анализ и учет изменений, вносимых в антимонопольное законодательство РФ.</w:t>
            </w:r>
          </w:p>
          <w:p w14:paraId="34AFB8C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Контроль за недопущением действий (бездействия) должностных лиц СПбГУТ, которые могут привести к недопущению, ограничению или устранению конкуренции (соблюдение ст. 15 ФЗ от 26 июля 2006 года № 135-ФЗ «О защите конкуренции»)</w:t>
            </w:r>
          </w:p>
          <w:p w14:paraId="1276CE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Контроль за недопущением соглашений и (или) согласованных действий между должностными лицами СПбГУТ и хозяйствующими субъектами (соблюдение ст. 16 ФЗ от 26 июля 2006 года № 135-ФЗ «О защите конкуренции»)</w:t>
            </w:r>
          </w:p>
          <w:p w14:paraId="57ABE2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Контроль за соблюдением антимонопольных требований к конкурентным процедурам (с учетом требований торгам, запросу котировок цен на товары, запросы предложений (соблюдение ст. 17 ФЗ от 26 июля 2006 года № 135-ФЗ «О защите конкуренции»)</w:t>
            </w:r>
          </w:p>
          <w:p w14:paraId="54B29A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Контроль за недопущением искусственного дробления закупки на несколько закупок с одним и тем же поставщиком (подрядчиком, исполнителем) с одинаковым предметом закупки в определенный период времени.</w:t>
            </w:r>
          </w:p>
          <w:p w14:paraId="53AE8E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 Повышение уровня знаний в сфере антимонопольного законодательства лиц, ответственных за осуществление закупок</w:t>
            </w:r>
          </w:p>
        </w:tc>
        <w:tc>
          <w:tcPr>
            <w:tcW w:w="3969" w:type="dxa"/>
            <w:shd w:val="clear" w:color="auto" w:fill="auto"/>
          </w:tcPr>
          <w:p w14:paraId="3FFE0B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Проректор/директор департамента по направлению деятельности/директор филиала СПбГУТ </w:t>
            </w:r>
          </w:p>
          <w:p w14:paraId="1D6F7D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закупок</w:t>
            </w:r>
          </w:p>
          <w:p w14:paraId="474D1A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Ведущий специалист группы экономической безопасности и внутреннего контроля </w:t>
            </w:r>
          </w:p>
          <w:p w14:paraId="1366C55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Члены единой комиссии по осуществлению закупок для определения поставщиков (подрядчиков, исполнителей) </w:t>
            </w:r>
          </w:p>
          <w:p w14:paraId="08A2B72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68C331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постоянной основе</w:t>
            </w:r>
          </w:p>
          <w:p w14:paraId="549E41C1">
            <w:pPr>
              <w:rPr>
                <w:bCs/>
                <w:sz w:val="28"/>
                <w:szCs w:val="28"/>
              </w:rPr>
            </w:pPr>
          </w:p>
          <w:p w14:paraId="67E134C8">
            <w:pPr>
              <w:rPr>
                <w:bCs/>
                <w:sz w:val="28"/>
                <w:szCs w:val="28"/>
              </w:rPr>
            </w:pPr>
          </w:p>
          <w:p w14:paraId="2BA67F79">
            <w:pPr>
              <w:rPr>
                <w:bCs/>
                <w:sz w:val="28"/>
                <w:szCs w:val="28"/>
              </w:rPr>
            </w:pPr>
          </w:p>
          <w:p w14:paraId="606C9586">
            <w:pPr>
              <w:rPr>
                <w:bCs/>
                <w:sz w:val="28"/>
                <w:szCs w:val="28"/>
              </w:rPr>
            </w:pPr>
          </w:p>
          <w:p w14:paraId="528D9F95">
            <w:pPr>
              <w:rPr>
                <w:bCs/>
                <w:sz w:val="28"/>
                <w:szCs w:val="28"/>
              </w:rPr>
            </w:pPr>
          </w:p>
          <w:p w14:paraId="4D576248">
            <w:pPr>
              <w:rPr>
                <w:bCs/>
                <w:sz w:val="28"/>
                <w:szCs w:val="28"/>
              </w:rPr>
            </w:pPr>
          </w:p>
          <w:p w14:paraId="4EA8F707">
            <w:pPr>
              <w:rPr>
                <w:bCs/>
                <w:sz w:val="28"/>
                <w:szCs w:val="28"/>
              </w:rPr>
            </w:pPr>
          </w:p>
          <w:p w14:paraId="41E3EEE3">
            <w:pPr>
              <w:rPr>
                <w:bCs/>
                <w:sz w:val="28"/>
                <w:szCs w:val="28"/>
              </w:rPr>
            </w:pPr>
          </w:p>
          <w:p w14:paraId="6BCDE98A">
            <w:pPr>
              <w:rPr>
                <w:bCs/>
                <w:sz w:val="28"/>
                <w:szCs w:val="28"/>
              </w:rPr>
            </w:pPr>
          </w:p>
          <w:p w14:paraId="5CD74044">
            <w:pPr>
              <w:rPr>
                <w:bCs/>
                <w:sz w:val="28"/>
                <w:szCs w:val="28"/>
              </w:rPr>
            </w:pPr>
          </w:p>
          <w:p w14:paraId="3239177F">
            <w:pPr>
              <w:rPr>
                <w:bCs/>
                <w:sz w:val="28"/>
                <w:szCs w:val="28"/>
              </w:rPr>
            </w:pPr>
          </w:p>
          <w:p w14:paraId="3799F9AB">
            <w:pPr>
              <w:rPr>
                <w:bCs/>
                <w:sz w:val="28"/>
                <w:szCs w:val="28"/>
              </w:rPr>
            </w:pPr>
          </w:p>
          <w:p w14:paraId="369A8D81">
            <w:pPr>
              <w:rPr>
                <w:bCs/>
                <w:sz w:val="28"/>
                <w:szCs w:val="28"/>
              </w:rPr>
            </w:pPr>
          </w:p>
          <w:p w14:paraId="18F7BD79">
            <w:pPr>
              <w:rPr>
                <w:bCs/>
                <w:sz w:val="28"/>
                <w:szCs w:val="28"/>
              </w:rPr>
            </w:pPr>
          </w:p>
          <w:p w14:paraId="392E82C3">
            <w:pPr>
              <w:rPr>
                <w:bCs/>
                <w:sz w:val="28"/>
                <w:szCs w:val="28"/>
              </w:rPr>
            </w:pPr>
          </w:p>
          <w:p w14:paraId="3168E08C">
            <w:pPr>
              <w:rPr>
                <w:bCs/>
                <w:sz w:val="28"/>
                <w:szCs w:val="28"/>
              </w:rPr>
            </w:pPr>
          </w:p>
          <w:p w14:paraId="4F608ACC">
            <w:pPr>
              <w:rPr>
                <w:bCs/>
                <w:sz w:val="28"/>
                <w:szCs w:val="28"/>
              </w:rPr>
            </w:pPr>
          </w:p>
          <w:p w14:paraId="2B2C2702">
            <w:pPr>
              <w:rPr>
                <w:bCs/>
                <w:sz w:val="28"/>
                <w:szCs w:val="28"/>
              </w:rPr>
            </w:pPr>
          </w:p>
          <w:p w14:paraId="61E89116">
            <w:pPr>
              <w:rPr>
                <w:bCs/>
                <w:sz w:val="28"/>
                <w:szCs w:val="28"/>
              </w:rPr>
            </w:pPr>
          </w:p>
          <w:p w14:paraId="336E483D">
            <w:pPr>
              <w:rPr>
                <w:bCs/>
                <w:sz w:val="28"/>
                <w:szCs w:val="28"/>
              </w:rPr>
            </w:pPr>
          </w:p>
          <w:p w14:paraId="191B63B7">
            <w:pPr>
              <w:rPr>
                <w:bCs/>
                <w:sz w:val="28"/>
                <w:szCs w:val="28"/>
              </w:rPr>
            </w:pPr>
          </w:p>
          <w:p w14:paraId="01517628">
            <w:pPr>
              <w:rPr>
                <w:bCs/>
                <w:sz w:val="28"/>
                <w:szCs w:val="28"/>
              </w:rPr>
            </w:pPr>
          </w:p>
          <w:p w14:paraId="41563BF8">
            <w:pPr>
              <w:rPr>
                <w:bCs/>
                <w:sz w:val="28"/>
                <w:szCs w:val="28"/>
              </w:rPr>
            </w:pPr>
          </w:p>
          <w:p w14:paraId="14091600">
            <w:pPr>
              <w:rPr>
                <w:bCs/>
                <w:sz w:val="28"/>
                <w:szCs w:val="28"/>
              </w:rPr>
            </w:pPr>
          </w:p>
          <w:p w14:paraId="172D50F2">
            <w:pPr>
              <w:rPr>
                <w:bCs/>
                <w:sz w:val="28"/>
                <w:szCs w:val="28"/>
              </w:rPr>
            </w:pPr>
          </w:p>
          <w:p w14:paraId="0BAF8698">
            <w:pPr>
              <w:rPr>
                <w:bCs/>
                <w:sz w:val="28"/>
                <w:szCs w:val="28"/>
              </w:rPr>
            </w:pPr>
          </w:p>
          <w:p w14:paraId="03D77504">
            <w:pPr>
              <w:rPr>
                <w:bCs/>
                <w:sz w:val="28"/>
                <w:szCs w:val="28"/>
              </w:rPr>
            </w:pPr>
          </w:p>
          <w:p w14:paraId="52F4EAA2">
            <w:pPr>
              <w:rPr>
                <w:bCs/>
                <w:sz w:val="28"/>
                <w:szCs w:val="28"/>
              </w:rPr>
            </w:pPr>
          </w:p>
          <w:p w14:paraId="4639D5D5">
            <w:pPr>
              <w:rPr>
                <w:bCs/>
                <w:sz w:val="28"/>
                <w:szCs w:val="28"/>
              </w:rPr>
            </w:pPr>
          </w:p>
          <w:p w14:paraId="63176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46E076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 нарушений действующего антимонопольного законодательства</w:t>
            </w:r>
          </w:p>
        </w:tc>
      </w:tr>
      <w:tr w14:paraId="646B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</w:tcPr>
          <w:p w14:paraId="03372D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594" w:type="dxa"/>
            <w:shd w:val="clear" w:color="auto" w:fill="auto"/>
          </w:tcPr>
          <w:p w14:paraId="0DDC7E6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Нарушения антимонопольного законодательства при заключении и исполнении договоров аренды недвижимого имущества </w:t>
            </w:r>
          </w:p>
        </w:tc>
        <w:tc>
          <w:tcPr>
            <w:tcW w:w="3643" w:type="dxa"/>
            <w:shd w:val="clear" w:color="auto" w:fill="auto"/>
          </w:tcPr>
          <w:p w14:paraId="41791FD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1.Контроль за соблюдением требований антимонопольного законодательства в части заключения договоров аренды, иных договоров, предусматривающих переход прав владения и (или) пользования в отношении государственного имущества, только по результатам проведения конкурентных процедур (соблюдение ст. 17.1 ФЗ от 26 июля 2006 года № 135-ФЗ «О защите конкуренции»).</w:t>
            </w:r>
          </w:p>
        </w:tc>
        <w:tc>
          <w:tcPr>
            <w:tcW w:w="3969" w:type="dxa"/>
            <w:shd w:val="clear" w:color="auto" w:fill="auto"/>
          </w:tcPr>
          <w:p w14:paraId="1C3B75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Проректор/директор департамента по направлению деятельности/директор филиала СПбГУТ </w:t>
            </w:r>
          </w:p>
          <w:p w14:paraId="4F1C5C0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единой комиссии по осуществлению закупок для определения поставщиков (подрядчиков, исполнителей)</w:t>
            </w:r>
          </w:p>
          <w:p w14:paraId="225F3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сопровождению имущественного комплекса</w:t>
            </w:r>
          </w:p>
        </w:tc>
        <w:tc>
          <w:tcPr>
            <w:tcW w:w="1843" w:type="dxa"/>
            <w:shd w:val="clear" w:color="auto" w:fill="auto"/>
          </w:tcPr>
          <w:p w14:paraId="5F4C57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2551" w:type="dxa"/>
            <w:shd w:val="clear" w:color="auto" w:fill="auto"/>
          </w:tcPr>
          <w:p w14:paraId="3436A5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Отсутствие нарушений действующего антимонопольного законодательства </w:t>
            </w:r>
          </w:p>
        </w:tc>
      </w:tr>
    </w:tbl>
    <w:p w14:paraId="715E0593">
      <w:pPr>
        <w:rPr>
          <w:sz w:val="28"/>
          <w:szCs w:val="28"/>
        </w:rPr>
      </w:pPr>
      <w:r>
        <w:rPr>
          <w:sz w:val="28"/>
          <w:szCs w:val="28"/>
        </w:rPr>
        <w:t xml:space="preserve">*в случае отсутствия изменений план мероприятий (дорожная карта) по снижению рисков нарушения антимонопольного законодательства считается продленной на очередной год. </w:t>
      </w:r>
    </w:p>
    <w:p w14:paraId="31AC1DC5">
      <w:pPr>
        <w:jc w:val="both"/>
        <w:rPr>
          <w:sz w:val="28"/>
          <w:szCs w:val="28"/>
        </w:rPr>
      </w:pPr>
    </w:p>
    <w:p w14:paraId="4207381B">
      <w:pPr>
        <w:jc w:val="both"/>
        <w:rPr>
          <w:sz w:val="28"/>
          <w:szCs w:val="28"/>
        </w:rPr>
      </w:pPr>
    </w:p>
    <w:p w14:paraId="12AFA4A7">
      <w:pPr>
        <w:jc w:val="both"/>
        <w:rPr>
          <w:sz w:val="28"/>
          <w:szCs w:val="28"/>
        </w:rPr>
      </w:pPr>
    </w:p>
    <w:p w14:paraId="5D21CBD1">
      <w:pPr>
        <w:jc w:val="both"/>
        <w:rPr>
          <w:sz w:val="28"/>
          <w:szCs w:val="28"/>
        </w:rPr>
        <w:sectPr>
          <w:pgSz w:w="16838" w:h="11906" w:orient="landscape"/>
          <w:pgMar w:top="1701" w:right="1134" w:bottom="851" w:left="1134" w:header="709" w:footer="709" w:gutter="0"/>
          <w:cols w:space="708" w:num="1"/>
          <w:titlePg/>
          <w:docGrid w:linePitch="360" w:charSpace="0"/>
        </w:sectPr>
      </w:pPr>
    </w:p>
    <w:p w14:paraId="1AC5197F">
      <w:pPr>
        <w:pageBreakBefore/>
        <w:jc w:val="right"/>
      </w:pPr>
      <w:r>
        <w:t>Приложение № 4 к</w:t>
      </w:r>
    </w:p>
    <w:p w14:paraId="283070BA">
      <w:pPr>
        <w:jc w:val="right"/>
      </w:pPr>
      <w:r>
        <w:t xml:space="preserve">приказу ректора СПбГУТ </w:t>
      </w:r>
    </w:p>
    <w:p w14:paraId="5E171040">
      <w:pPr>
        <w:jc w:val="right"/>
      </w:pPr>
      <w:r>
        <w:t xml:space="preserve">№ 86 от 03.02. 2025 </w:t>
      </w:r>
    </w:p>
    <w:p w14:paraId="47DCA9FE">
      <w:pPr>
        <w:jc w:val="center"/>
        <w:rPr>
          <w:sz w:val="28"/>
          <w:szCs w:val="28"/>
        </w:rPr>
      </w:pPr>
    </w:p>
    <w:p w14:paraId="1A5DF1D8">
      <w:pPr>
        <w:jc w:val="center"/>
        <w:rPr>
          <w:sz w:val="28"/>
          <w:szCs w:val="28"/>
        </w:rPr>
      </w:pPr>
    </w:p>
    <w:p w14:paraId="5BE6C2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Ключевые показатели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эффективности функционирования системы внутреннего обеспечения соответствия требованиям антимонопольного законодательства в СПбГУТ*</w:t>
      </w:r>
    </w:p>
    <w:p w14:paraId="608279D0">
      <w:pPr>
        <w:jc w:val="center"/>
        <w:rPr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4"/>
        <w:gridCol w:w="5757"/>
      </w:tblGrid>
      <w:tr w14:paraId="7215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4" w:type="dxa"/>
            <w:shd w:val="clear" w:color="auto" w:fill="auto"/>
          </w:tcPr>
          <w:p w14:paraId="4B77FD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757" w:type="dxa"/>
            <w:shd w:val="clear" w:color="auto" w:fill="auto"/>
          </w:tcPr>
          <w:p w14:paraId="461B0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Расчет показателя</w:t>
            </w:r>
          </w:p>
        </w:tc>
      </w:tr>
      <w:tr w14:paraId="02D4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4" w:type="dxa"/>
            <w:shd w:val="clear" w:color="auto" w:fill="auto"/>
          </w:tcPr>
          <w:p w14:paraId="21F6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локальных нормативных актов, регулирующих сферы деятельности СПбГУТ, в которых выявлены нарушения антимонопольного законодательства.</w:t>
            </w:r>
          </w:p>
        </w:tc>
        <w:tc>
          <w:tcPr>
            <w:tcW w:w="5757" w:type="dxa"/>
            <w:shd w:val="clear" w:color="auto" w:fill="auto"/>
          </w:tcPr>
          <w:p w14:paraId="0B754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Рассчитывается как отношение количества локальных нормативных актов, регулирующих сферы деятельности СПбГУТ, в которых со стороны уполномоченных органов государственного регулирования (органы ФАС) выявлены нарушения антимонопольного законодательства к общему количеству локальных нормативных актов, регулирующих сферы деятельности СПбГУТ. </w:t>
            </w:r>
          </w:p>
          <w:p w14:paraId="5589E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20% - высокий уровень;</w:t>
            </w:r>
          </w:p>
          <w:p w14:paraId="3737A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20% до 40% - выше среднего уровня;</w:t>
            </w:r>
          </w:p>
          <w:p w14:paraId="25CF5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40% до 60% - средний уровень;</w:t>
            </w:r>
          </w:p>
          <w:p w14:paraId="19486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60% до 80 % - ниже среднего уровня;</w:t>
            </w:r>
          </w:p>
          <w:p w14:paraId="5F6E7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80 % - низкий уровень.</w:t>
            </w:r>
          </w:p>
        </w:tc>
      </w:tr>
      <w:tr w14:paraId="537F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4" w:type="dxa"/>
            <w:shd w:val="clear" w:color="auto" w:fill="auto"/>
          </w:tcPr>
          <w:p w14:paraId="26FFF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закупок, в которых выявлены нарушения антимонопольного законодательства.</w:t>
            </w:r>
          </w:p>
          <w:p w14:paraId="57A70B2B">
            <w:pPr>
              <w:rPr>
                <w:sz w:val="28"/>
                <w:szCs w:val="28"/>
              </w:rPr>
            </w:pPr>
          </w:p>
        </w:tc>
        <w:tc>
          <w:tcPr>
            <w:tcW w:w="5757" w:type="dxa"/>
            <w:shd w:val="clear" w:color="auto" w:fill="auto"/>
          </w:tcPr>
          <w:p w14:paraId="3863C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Рассчитывается как отношение количества проведенных конкурентных процедур определения поставщика (подрядчика, исполнителя) в отчетном периоде, по которым по результатам рассмотрения жалоб/обращений в контрольный орган в сфере закупок (органы ФАС) были выданы предписания об устранении выявленных нарушений к общему количеству проведенных конкурентных процедур определения поставщика (подрядчика, исполнителя) в отчетном периоде.</w:t>
            </w:r>
          </w:p>
          <w:p w14:paraId="63CB0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20% - высокий уровень;</w:t>
            </w:r>
          </w:p>
          <w:p w14:paraId="75CE1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20% до 40% - выше среднего уровня;</w:t>
            </w:r>
          </w:p>
          <w:p w14:paraId="5F088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40% до 60% - средний уровень;</w:t>
            </w:r>
          </w:p>
          <w:p w14:paraId="78DE8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60% до 80 % - ниже среднего уровня;</w:t>
            </w:r>
          </w:p>
          <w:p w14:paraId="0FD4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80 % - низкий уровень.</w:t>
            </w:r>
          </w:p>
        </w:tc>
      </w:tr>
      <w:tr w14:paraId="7B2D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4" w:type="dxa"/>
            <w:shd w:val="clear" w:color="auto" w:fill="auto"/>
          </w:tcPr>
          <w:p w14:paraId="7F48E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>
              <w:rPr>
                <w:bCs/>
                <w:sz w:val="28"/>
                <w:szCs w:val="28"/>
              </w:rPr>
              <w:t>договоров аренды, иных договоров, предусматривающих переход прав владения и (или) пользования в отношении государственного имущества,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которых выявлены нарушения антимонопольного законодательства.</w:t>
            </w:r>
          </w:p>
        </w:tc>
        <w:tc>
          <w:tcPr>
            <w:tcW w:w="5757" w:type="dxa"/>
            <w:shd w:val="clear" w:color="auto" w:fill="auto"/>
          </w:tcPr>
          <w:p w14:paraId="060FC7D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Рассчитывается как отношение количества договоров</w:t>
            </w:r>
            <w:r>
              <w:rPr>
                <w:bCs/>
                <w:sz w:val="28"/>
                <w:szCs w:val="28"/>
              </w:rPr>
              <w:t xml:space="preserve"> аренды, иных договоров, предусматривающих переход прав владения и (или) пользования в отношении государственного имущества</w:t>
            </w:r>
            <w:r>
              <w:rPr>
                <w:sz w:val="28"/>
                <w:szCs w:val="28"/>
              </w:rPr>
              <w:t>, в которых со стороны уполномоченных органов государственного регулирования (органы ФАС) выявлены условия, нарушающие требования антимонопольного законодательства к общему количеству договоров</w:t>
            </w:r>
            <w:r>
              <w:rPr>
                <w:bCs/>
                <w:sz w:val="28"/>
                <w:szCs w:val="28"/>
              </w:rPr>
              <w:t xml:space="preserve"> аренды, иных договоров, предусматривающих переход прав владения и (или) пользования в отношении государственного имущества.</w:t>
            </w:r>
          </w:p>
          <w:p w14:paraId="0D5AB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20% - высокий уровень;</w:t>
            </w:r>
          </w:p>
          <w:p w14:paraId="7991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20% до 40% - выше среднего уровня;</w:t>
            </w:r>
          </w:p>
          <w:p w14:paraId="1F7E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40% до 60% - средний уровень;</w:t>
            </w:r>
          </w:p>
          <w:p w14:paraId="21861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60% до 80 % - ниже среднего уровня;</w:t>
            </w:r>
          </w:p>
          <w:p w14:paraId="15C33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80 % - низкий уровень.</w:t>
            </w:r>
          </w:p>
        </w:tc>
      </w:tr>
    </w:tbl>
    <w:p w14:paraId="4C09EBC0">
      <w:pPr>
        <w:rPr>
          <w:sz w:val="28"/>
          <w:szCs w:val="28"/>
        </w:rPr>
      </w:pPr>
      <w:r>
        <w:rPr>
          <w:sz w:val="28"/>
          <w:szCs w:val="28"/>
        </w:rPr>
        <w:t xml:space="preserve">*в случае отсутствия изменений ключевые показатели эффективности функционирования системы внутреннего обеспечения соответствия требованиям антимонопольного законодательства в СПбГУТ считаются продленными на очередной год. </w:t>
      </w:r>
    </w:p>
    <w:p w14:paraId="60201975">
      <w:pPr>
        <w:jc w:val="both"/>
        <w:rPr>
          <w:sz w:val="28"/>
          <w:szCs w:val="28"/>
        </w:rPr>
      </w:pPr>
    </w:p>
    <w:p w14:paraId="64D560F4">
      <w:pPr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65F3D">
    <w:pPr>
      <w:pStyle w:val="7"/>
    </w:pPr>
  </w:p>
  <w:p w14:paraId="398C5D33"/>
  <w:p w14:paraId="7024E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C5AD2"/>
    <w:multiLevelType w:val="multilevel"/>
    <w:tmpl w:val="04BC5A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C5"/>
    <w:rsid w:val="000005CC"/>
    <w:rsid w:val="000009FB"/>
    <w:rsid w:val="00003A60"/>
    <w:rsid w:val="00003F72"/>
    <w:rsid w:val="00016C62"/>
    <w:rsid w:val="00034605"/>
    <w:rsid w:val="00062753"/>
    <w:rsid w:val="00063615"/>
    <w:rsid w:val="00071FC2"/>
    <w:rsid w:val="00083C4C"/>
    <w:rsid w:val="00095365"/>
    <w:rsid w:val="0009595F"/>
    <w:rsid w:val="000A406F"/>
    <w:rsid w:val="000A49B4"/>
    <w:rsid w:val="000A6850"/>
    <w:rsid w:val="000B2C6C"/>
    <w:rsid w:val="000B2FAB"/>
    <w:rsid w:val="000B5086"/>
    <w:rsid w:val="000B61E0"/>
    <w:rsid w:val="000B666F"/>
    <w:rsid w:val="000C40F6"/>
    <w:rsid w:val="000D0A0A"/>
    <w:rsid w:val="000D186A"/>
    <w:rsid w:val="000F566E"/>
    <w:rsid w:val="00100548"/>
    <w:rsid w:val="00104589"/>
    <w:rsid w:val="00113711"/>
    <w:rsid w:val="00124BB9"/>
    <w:rsid w:val="001303B3"/>
    <w:rsid w:val="00131C89"/>
    <w:rsid w:val="00135828"/>
    <w:rsid w:val="00143D13"/>
    <w:rsid w:val="0016537C"/>
    <w:rsid w:val="0016712B"/>
    <w:rsid w:val="00170A2C"/>
    <w:rsid w:val="00187A1A"/>
    <w:rsid w:val="001A1592"/>
    <w:rsid w:val="001B595A"/>
    <w:rsid w:val="001C24E7"/>
    <w:rsid w:val="001D6A05"/>
    <w:rsid w:val="001D7535"/>
    <w:rsid w:val="001E52DF"/>
    <w:rsid w:val="001F2D92"/>
    <w:rsid w:val="001F5B96"/>
    <w:rsid w:val="00200095"/>
    <w:rsid w:val="0020085B"/>
    <w:rsid w:val="00204335"/>
    <w:rsid w:val="00205147"/>
    <w:rsid w:val="00207011"/>
    <w:rsid w:val="0021068B"/>
    <w:rsid w:val="0022126F"/>
    <w:rsid w:val="002219A5"/>
    <w:rsid w:val="0022288E"/>
    <w:rsid w:val="00226B64"/>
    <w:rsid w:val="002279A9"/>
    <w:rsid w:val="002312AE"/>
    <w:rsid w:val="00256A0D"/>
    <w:rsid w:val="0026213A"/>
    <w:rsid w:val="00271CD0"/>
    <w:rsid w:val="002766CC"/>
    <w:rsid w:val="00277924"/>
    <w:rsid w:val="002870A3"/>
    <w:rsid w:val="00291FE0"/>
    <w:rsid w:val="002A0269"/>
    <w:rsid w:val="002A1C6F"/>
    <w:rsid w:val="002A3530"/>
    <w:rsid w:val="002A4C0D"/>
    <w:rsid w:val="002A6506"/>
    <w:rsid w:val="002A7FC6"/>
    <w:rsid w:val="002C5F72"/>
    <w:rsid w:val="002E2B5A"/>
    <w:rsid w:val="002E3671"/>
    <w:rsid w:val="002F5546"/>
    <w:rsid w:val="002F7047"/>
    <w:rsid w:val="003156E5"/>
    <w:rsid w:val="00315B51"/>
    <w:rsid w:val="003168B1"/>
    <w:rsid w:val="00317E55"/>
    <w:rsid w:val="00322909"/>
    <w:rsid w:val="0032405E"/>
    <w:rsid w:val="00335DB4"/>
    <w:rsid w:val="00350633"/>
    <w:rsid w:val="00352647"/>
    <w:rsid w:val="00352C4F"/>
    <w:rsid w:val="00352CFA"/>
    <w:rsid w:val="00357410"/>
    <w:rsid w:val="00361C2E"/>
    <w:rsid w:val="0036649F"/>
    <w:rsid w:val="00380F1D"/>
    <w:rsid w:val="003B38E2"/>
    <w:rsid w:val="003B4957"/>
    <w:rsid w:val="003B71BD"/>
    <w:rsid w:val="003B7E69"/>
    <w:rsid w:val="003C33A7"/>
    <w:rsid w:val="003D57E4"/>
    <w:rsid w:val="003E2305"/>
    <w:rsid w:val="003E3D2D"/>
    <w:rsid w:val="003E4E1D"/>
    <w:rsid w:val="003F0CE6"/>
    <w:rsid w:val="0040167E"/>
    <w:rsid w:val="00413E20"/>
    <w:rsid w:val="00414E02"/>
    <w:rsid w:val="00416CAE"/>
    <w:rsid w:val="004236EA"/>
    <w:rsid w:val="00424932"/>
    <w:rsid w:val="004275BD"/>
    <w:rsid w:val="00430F1C"/>
    <w:rsid w:val="004344BA"/>
    <w:rsid w:val="004377A2"/>
    <w:rsid w:val="004379CD"/>
    <w:rsid w:val="00452F36"/>
    <w:rsid w:val="00454E84"/>
    <w:rsid w:val="00462F59"/>
    <w:rsid w:val="00464A27"/>
    <w:rsid w:val="00470DDE"/>
    <w:rsid w:val="00472D8E"/>
    <w:rsid w:val="00474060"/>
    <w:rsid w:val="0047681A"/>
    <w:rsid w:val="00484750"/>
    <w:rsid w:val="00485D78"/>
    <w:rsid w:val="00485F68"/>
    <w:rsid w:val="004860DE"/>
    <w:rsid w:val="0048643D"/>
    <w:rsid w:val="00496790"/>
    <w:rsid w:val="004A0AD0"/>
    <w:rsid w:val="004A2881"/>
    <w:rsid w:val="004B5E99"/>
    <w:rsid w:val="004C65EB"/>
    <w:rsid w:val="004D3B46"/>
    <w:rsid w:val="004E0600"/>
    <w:rsid w:val="004E0D95"/>
    <w:rsid w:val="004E2332"/>
    <w:rsid w:val="004E4D0D"/>
    <w:rsid w:val="004E530D"/>
    <w:rsid w:val="004E7F36"/>
    <w:rsid w:val="004F3CC3"/>
    <w:rsid w:val="004F3F73"/>
    <w:rsid w:val="00501FDB"/>
    <w:rsid w:val="00512112"/>
    <w:rsid w:val="00515656"/>
    <w:rsid w:val="0052238C"/>
    <w:rsid w:val="00523D60"/>
    <w:rsid w:val="005241AF"/>
    <w:rsid w:val="00540258"/>
    <w:rsid w:val="00540DBC"/>
    <w:rsid w:val="0054659A"/>
    <w:rsid w:val="005504D6"/>
    <w:rsid w:val="00557FB1"/>
    <w:rsid w:val="00564739"/>
    <w:rsid w:val="00570F8B"/>
    <w:rsid w:val="0057748E"/>
    <w:rsid w:val="0058081F"/>
    <w:rsid w:val="00584C41"/>
    <w:rsid w:val="00585B42"/>
    <w:rsid w:val="005941C5"/>
    <w:rsid w:val="005A14A7"/>
    <w:rsid w:val="005A1737"/>
    <w:rsid w:val="005A612F"/>
    <w:rsid w:val="005B2E8D"/>
    <w:rsid w:val="005C2D3A"/>
    <w:rsid w:val="005C2D77"/>
    <w:rsid w:val="005D5026"/>
    <w:rsid w:val="005E2219"/>
    <w:rsid w:val="005E4024"/>
    <w:rsid w:val="005E4A91"/>
    <w:rsid w:val="005E56FD"/>
    <w:rsid w:val="005E7912"/>
    <w:rsid w:val="005F548B"/>
    <w:rsid w:val="00600CA3"/>
    <w:rsid w:val="00617F04"/>
    <w:rsid w:val="00620D9D"/>
    <w:rsid w:val="0062184A"/>
    <w:rsid w:val="00623456"/>
    <w:rsid w:val="00625387"/>
    <w:rsid w:val="00625F63"/>
    <w:rsid w:val="006368E7"/>
    <w:rsid w:val="00647537"/>
    <w:rsid w:val="006543C8"/>
    <w:rsid w:val="00657A85"/>
    <w:rsid w:val="006612A5"/>
    <w:rsid w:val="006618F7"/>
    <w:rsid w:val="006848B1"/>
    <w:rsid w:val="006A0BAE"/>
    <w:rsid w:val="006A43E1"/>
    <w:rsid w:val="006B721D"/>
    <w:rsid w:val="006C2B98"/>
    <w:rsid w:val="006C2F5A"/>
    <w:rsid w:val="006C6809"/>
    <w:rsid w:val="006D0D56"/>
    <w:rsid w:val="006E0CFE"/>
    <w:rsid w:val="006E3DB0"/>
    <w:rsid w:val="006E5CF3"/>
    <w:rsid w:val="006F424E"/>
    <w:rsid w:val="0071253A"/>
    <w:rsid w:val="0071498B"/>
    <w:rsid w:val="00720C0B"/>
    <w:rsid w:val="00721B6A"/>
    <w:rsid w:val="00724324"/>
    <w:rsid w:val="0073234B"/>
    <w:rsid w:val="007352F9"/>
    <w:rsid w:val="00741729"/>
    <w:rsid w:val="0074366B"/>
    <w:rsid w:val="00753016"/>
    <w:rsid w:val="007665A9"/>
    <w:rsid w:val="00773708"/>
    <w:rsid w:val="007771F0"/>
    <w:rsid w:val="0078075F"/>
    <w:rsid w:val="0078279C"/>
    <w:rsid w:val="0078566F"/>
    <w:rsid w:val="0079206A"/>
    <w:rsid w:val="007A3518"/>
    <w:rsid w:val="007B0239"/>
    <w:rsid w:val="007B02D2"/>
    <w:rsid w:val="007B0744"/>
    <w:rsid w:val="007C12FC"/>
    <w:rsid w:val="007C3159"/>
    <w:rsid w:val="007C7A42"/>
    <w:rsid w:val="007D0094"/>
    <w:rsid w:val="007D174A"/>
    <w:rsid w:val="007D4CE0"/>
    <w:rsid w:val="007E2D85"/>
    <w:rsid w:val="007F1F21"/>
    <w:rsid w:val="00815C99"/>
    <w:rsid w:val="0082511D"/>
    <w:rsid w:val="008348F4"/>
    <w:rsid w:val="0084141F"/>
    <w:rsid w:val="00847019"/>
    <w:rsid w:val="00854379"/>
    <w:rsid w:val="00855943"/>
    <w:rsid w:val="00856643"/>
    <w:rsid w:val="00857D76"/>
    <w:rsid w:val="00857DDD"/>
    <w:rsid w:val="00860782"/>
    <w:rsid w:val="00863A77"/>
    <w:rsid w:val="00870320"/>
    <w:rsid w:val="00872357"/>
    <w:rsid w:val="0087760F"/>
    <w:rsid w:val="008A3E1E"/>
    <w:rsid w:val="008A4969"/>
    <w:rsid w:val="008A6975"/>
    <w:rsid w:val="008B20C3"/>
    <w:rsid w:val="008B4426"/>
    <w:rsid w:val="008B605B"/>
    <w:rsid w:val="008C414F"/>
    <w:rsid w:val="008C4E8E"/>
    <w:rsid w:val="008C79F6"/>
    <w:rsid w:val="008E5000"/>
    <w:rsid w:val="008E7764"/>
    <w:rsid w:val="008F07EA"/>
    <w:rsid w:val="008F0807"/>
    <w:rsid w:val="00915D12"/>
    <w:rsid w:val="00962DF0"/>
    <w:rsid w:val="0097363D"/>
    <w:rsid w:val="00973EC1"/>
    <w:rsid w:val="009814C4"/>
    <w:rsid w:val="009B3440"/>
    <w:rsid w:val="009C21E0"/>
    <w:rsid w:val="009C6BC8"/>
    <w:rsid w:val="009D38C5"/>
    <w:rsid w:val="009E417E"/>
    <w:rsid w:val="009F3F2C"/>
    <w:rsid w:val="009F75FA"/>
    <w:rsid w:val="00A17879"/>
    <w:rsid w:val="00A27663"/>
    <w:rsid w:val="00A3335E"/>
    <w:rsid w:val="00A36837"/>
    <w:rsid w:val="00A40171"/>
    <w:rsid w:val="00A52FA7"/>
    <w:rsid w:val="00A5418B"/>
    <w:rsid w:val="00A65009"/>
    <w:rsid w:val="00A80443"/>
    <w:rsid w:val="00A864EA"/>
    <w:rsid w:val="00AA16E1"/>
    <w:rsid w:val="00AA283A"/>
    <w:rsid w:val="00AA2B5A"/>
    <w:rsid w:val="00AA77C0"/>
    <w:rsid w:val="00AB184F"/>
    <w:rsid w:val="00AC2CBD"/>
    <w:rsid w:val="00AD299E"/>
    <w:rsid w:val="00AD4562"/>
    <w:rsid w:val="00AE2391"/>
    <w:rsid w:val="00AE307E"/>
    <w:rsid w:val="00B20722"/>
    <w:rsid w:val="00B227D3"/>
    <w:rsid w:val="00B2406C"/>
    <w:rsid w:val="00B3785A"/>
    <w:rsid w:val="00B411DF"/>
    <w:rsid w:val="00B439E5"/>
    <w:rsid w:val="00B45025"/>
    <w:rsid w:val="00B45BDD"/>
    <w:rsid w:val="00B50F04"/>
    <w:rsid w:val="00B72EB6"/>
    <w:rsid w:val="00B95AAC"/>
    <w:rsid w:val="00B97179"/>
    <w:rsid w:val="00BA77E5"/>
    <w:rsid w:val="00BA7839"/>
    <w:rsid w:val="00BB00DB"/>
    <w:rsid w:val="00BC5B06"/>
    <w:rsid w:val="00BC689E"/>
    <w:rsid w:val="00BD3F2D"/>
    <w:rsid w:val="00BD5195"/>
    <w:rsid w:val="00BD7106"/>
    <w:rsid w:val="00BE1086"/>
    <w:rsid w:val="00BE166A"/>
    <w:rsid w:val="00BE27FD"/>
    <w:rsid w:val="00BF1BE9"/>
    <w:rsid w:val="00C01345"/>
    <w:rsid w:val="00C02CC6"/>
    <w:rsid w:val="00C1074B"/>
    <w:rsid w:val="00C126E5"/>
    <w:rsid w:val="00C131CD"/>
    <w:rsid w:val="00C14F25"/>
    <w:rsid w:val="00C32469"/>
    <w:rsid w:val="00C35AD7"/>
    <w:rsid w:val="00C35B77"/>
    <w:rsid w:val="00C418D5"/>
    <w:rsid w:val="00C57A41"/>
    <w:rsid w:val="00C61AB6"/>
    <w:rsid w:val="00C70098"/>
    <w:rsid w:val="00C719E2"/>
    <w:rsid w:val="00C71F2F"/>
    <w:rsid w:val="00C90155"/>
    <w:rsid w:val="00C910CC"/>
    <w:rsid w:val="00C920C2"/>
    <w:rsid w:val="00CA62E6"/>
    <w:rsid w:val="00CA67E8"/>
    <w:rsid w:val="00CB71EF"/>
    <w:rsid w:val="00CC0B45"/>
    <w:rsid w:val="00CC2F62"/>
    <w:rsid w:val="00CD5AC5"/>
    <w:rsid w:val="00CF3375"/>
    <w:rsid w:val="00CF6580"/>
    <w:rsid w:val="00D02BB8"/>
    <w:rsid w:val="00D104E8"/>
    <w:rsid w:val="00D219D7"/>
    <w:rsid w:val="00D2607C"/>
    <w:rsid w:val="00D333A8"/>
    <w:rsid w:val="00D34DC4"/>
    <w:rsid w:val="00D5056E"/>
    <w:rsid w:val="00D53241"/>
    <w:rsid w:val="00D55767"/>
    <w:rsid w:val="00D56518"/>
    <w:rsid w:val="00D937A1"/>
    <w:rsid w:val="00D95BC8"/>
    <w:rsid w:val="00DA14C5"/>
    <w:rsid w:val="00DA4E0F"/>
    <w:rsid w:val="00DB11C6"/>
    <w:rsid w:val="00DB4B96"/>
    <w:rsid w:val="00DC6666"/>
    <w:rsid w:val="00DD16F4"/>
    <w:rsid w:val="00DD5646"/>
    <w:rsid w:val="00DE1F55"/>
    <w:rsid w:val="00DE78E5"/>
    <w:rsid w:val="00DE7AEF"/>
    <w:rsid w:val="00E00B81"/>
    <w:rsid w:val="00E02B10"/>
    <w:rsid w:val="00E14D49"/>
    <w:rsid w:val="00E158E0"/>
    <w:rsid w:val="00E1671F"/>
    <w:rsid w:val="00E27ED1"/>
    <w:rsid w:val="00E44E37"/>
    <w:rsid w:val="00E57412"/>
    <w:rsid w:val="00E61AC7"/>
    <w:rsid w:val="00E62F76"/>
    <w:rsid w:val="00E65574"/>
    <w:rsid w:val="00E679F5"/>
    <w:rsid w:val="00E75539"/>
    <w:rsid w:val="00E82536"/>
    <w:rsid w:val="00E877F2"/>
    <w:rsid w:val="00E93695"/>
    <w:rsid w:val="00E93D3E"/>
    <w:rsid w:val="00EA10B8"/>
    <w:rsid w:val="00EB4912"/>
    <w:rsid w:val="00EC4D3A"/>
    <w:rsid w:val="00EC4E2A"/>
    <w:rsid w:val="00EC6435"/>
    <w:rsid w:val="00ED36D5"/>
    <w:rsid w:val="00ED4981"/>
    <w:rsid w:val="00ED5DA0"/>
    <w:rsid w:val="00EE4AE2"/>
    <w:rsid w:val="00EE4B7A"/>
    <w:rsid w:val="00EE63D4"/>
    <w:rsid w:val="00EF091E"/>
    <w:rsid w:val="00EF4914"/>
    <w:rsid w:val="00EF6C8E"/>
    <w:rsid w:val="00F1418D"/>
    <w:rsid w:val="00F142CA"/>
    <w:rsid w:val="00F15A7F"/>
    <w:rsid w:val="00F172B6"/>
    <w:rsid w:val="00F35113"/>
    <w:rsid w:val="00F41128"/>
    <w:rsid w:val="00F46D9B"/>
    <w:rsid w:val="00F474F6"/>
    <w:rsid w:val="00F6070A"/>
    <w:rsid w:val="00F63174"/>
    <w:rsid w:val="00F66520"/>
    <w:rsid w:val="00F712B6"/>
    <w:rsid w:val="00F723B8"/>
    <w:rsid w:val="00F72591"/>
    <w:rsid w:val="00F81776"/>
    <w:rsid w:val="00F87584"/>
    <w:rsid w:val="00F91D3B"/>
    <w:rsid w:val="00FA1A97"/>
    <w:rsid w:val="00FA25B6"/>
    <w:rsid w:val="00FA620A"/>
    <w:rsid w:val="00FB56D0"/>
    <w:rsid w:val="00FC393D"/>
    <w:rsid w:val="00FC42BE"/>
    <w:rsid w:val="00FD21C6"/>
    <w:rsid w:val="00FD6356"/>
    <w:rsid w:val="00FD6CAE"/>
    <w:rsid w:val="00FE0157"/>
    <w:rsid w:val="00FE6A7F"/>
    <w:rsid w:val="00FF187A"/>
    <w:rsid w:val="00FF197A"/>
    <w:rsid w:val="09CF6B2C"/>
    <w:rsid w:val="257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3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/>
      <w:u w:val="single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7">
    <w:name w:val="header"/>
    <w:basedOn w:val="1"/>
    <w:link w:val="12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3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0"/>
  </w:style>
  <w:style w:type="table" w:styleId="10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2">
    <w:name w:val="Верхний колонтитул Знак"/>
    <w:link w:val="7"/>
    <w:qFormat/>
    <w:uiPriority w:val="99"/>
    <w:rPr>
      <w:sz w:val="24"/>
      <w:szCs w:val="24"/>
    </w:rPr>
  </w:style>
  <w:style w:type="character" w:customStyle="1" w:styleId="13">
    <w:name w:val="Нижний колонтитул Знак"/>
    <w:link w:val="8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5F09-A162-4160-BBF6-E4DA1BD70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Bonch</Company>
  <Pages>10</Pages>
  <Words>1314</Words>
  <Characters>10288</Characters>
  <Lines>85</Lines>
  <Paragraphs>23</Paragraphs>
  <TotalTime>974</TotalTime>
  <ScaleCrop>false</ScaleCrop>
  <LinksUpToDate>false</LinksUpToDate>
  <CharactersWithSpaces>11579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2025-02-10T14:10:00Z</dcterms:created>
  <dc:creator>Osenniy</dc:creator>
  <cp:lastModifiedBy>rebrov.mv</cp:lastModifiedBy>
  <cp:lastPrinted>2025-02-10T14:35:00Z</cp:lastPrinted>
  <dcterms:modified xsi:type="dcterms:W3CDTF">2025-07-17T09:15:38Z</dcterms:modified>
  <dc:title>ФЕДЕРАЛЬНОЕ  АГЕНТСТВО СВЯЗИ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29BA855D84B24648AE35A5758A8B3C01_13</vt:lpwstr>
  </property>
</Properties>
</file>