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2A" w:rsidRDefault="0021612A" w:rsidP="0021612A">
      <w:pPr>
        <w:pStyle w:val="1"/>
        <w:tabs>
          <w:tab w:val="left" w:pos="1134"/>
        </w:tabs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Правила</w:t>
      </w:r>
      <w:r>
        <w:rPr>
          <w:sz w:val="32"/>
          <w:szCs w:val="32"/>
        </w:rPr>
        <w:br/>
        <w:t>компьютерного набора и верстки</w:t>
      </w:r>
      <w:r>
        <w:rPr>
          <w:sz w:val="32"/>
          <w:szCs w:val="32"/>
        </w:rPr>
        <w:br/>
        <w:t>издательского оригинала</w:t>
      </w:r>
    </w:p>
    <w:p w:rsidR="0021612A" w:rsidRDefault="0021612A" w:rsidP="0021612A"/>
    <w:p w:rsidR="0021612A" w:rsidRDefault="0021612A" w:rsidP="0021612A">
      <w:pPr>
        <w:pStyle w:val="a3"/>
        <w:tabs>
          <w:tab w:val="left" w:pos="113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Рукопись должна быть представлена автором в электронном виде (</w:t>
      </w:r>
      <w:r>
        <w:rPr>
          <w:sz w:val="32"/>
          <w:szCs w:val="32"/>
          <w:lang w:val="en-US"/>
        </w:rPr>
        <w:t>Word</w:t>
      </w:r>
      <w:r>
        <w:rPr>
          <w:sz w:val="32"/>
          <w:szCs w:val="32"/>
        </w:rPr>
        <w:t>) и в виде распечатки на белой бумаге формата А4 (с одной стороны).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После внесения исправлений в соответствии с указаниями редактора готовится оригинал-макет для последующего тиражирования.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b/>
          <w:bCs/>
          <w:i/>
          <w:iCs/>
          <w:sz w:val="32"/>
          <w:szCs w:val="32"/>
        </w:rPr>
      </w:pP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При наборе текста рекомендуются установки: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  <w:lang w:val="en-US"/>
        </w:rPr>
      </w:pPr>
      <w:r>
        <w:rPr>
          <w:sz w:val="32"/>
          <w:szCs w:val="32"/>
        </w:rPr>
        <w:t>гарнитурашрифта</w:t>
      </w:r>
      <w:r>
        <w:rPr>
          <w:sz w:val="32"/>
          <w:szCs w:val="32"/>
          <w:lang w:val="en-US"/>
        </w:rPr>
        <w:t xml:space="preserve"> – Times New Roman Cyr;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noProof/>
          <w:sz w:val="32"/>
          <w:szCs w:val="32"/>
        </w:rPr>
      </w:pPr>
      <w:r>
        <w:rPr>
          <w:sz w:val="32"/>
          <w:szCs w:val="32"/>
        </w:rPr>
        <w:t xml:space="preserve">размер шрифта основного текста </w:t>
      </w:r>
      <w:r>
        <w:rPr>
          <w:noProof/>
          <w:sz w:val="32"/>
          <w:szCs w:val="32"/>
        </w:rPr>
        <w:t>–</w:t>
      </w:r>
      <w:r>
        <w:rPr>
          <w:sz w:val="32"/>
          <w:szCs w:val="32"/>
        </w:rPr>
        <w:t>кг.</w:t>
      </w:r>
      <w:r>
        <w:rPr>
          <w:sz w:val="32"/>
          <w:szCs w:val="32"/>
          <w:lang w:val="en-US"/>
        </w:rPr>
        <w:t> </w:t>
      </w:r>
      <w:r>
        <w:rPr>
          <w:noProof/>
          <w:sz w:val="32"/>
          <w:szCs w:val="32"/>
        </w:rPr>
        <w:t>14,</w:t>
      </w:r>
      <w:r>
        <w:rPr>
          <w:sz w:val="32"/>
          <w:szCs w:val="32"/>
        </w:rPr>
        <w:t xml:space="preserve"> междустрочный интервал</w:t>
      </w:r>
      <w:r>
        <w:rPr>
          <w:noProof/>
          <w:sz w:val="32"/>
          <w:szCs w:val="32"/>
        </w:rPr>
        <w:t xml:space="preserve"> – одинарный;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noProof/>
          <w:sz w:val="32"/>
          <w:szCs w:val="32"/>
        </w:rPr>
      </w:pPr>
      <w:r>
        <w:rPr>
          <w:sz w:val="32"/>
          <w:szCs w:val="32"/>
        </w:rPr>
        <w:t xml:space="preserve">размер шрифта дополнительного текста – </w:t>
      </w:r>
      <w:r>
        <w:rPr>
          <w:noProof/>
          <w:sz w:val="32"/>
          <w:szCs w:val="32"/>
        </w:rPr>
        <w:t>кг.</w:t>
      </w:r>
      <w:r>
        <w:rPr>
          <w:noProof/>
          <w:sz w:val="32"/>
          <w:szCs w:val="32"/>
          <w:lang w:val="en-US"/>
        </w:rPr>
        <w:t> </w:t>
      </w:r>
      <w:r>
        <w:rPr>
          <w:noProof/>
          <w:sz w:val="32"/>
          <w:szCs w:val="32"/>
        </w:rPr>
        <w:t xml:space="preserve">12, между-строчный интервал – одинарный (для набора текста на обороте титульного листа, </w:t>
      </w:r>
      <w:r>
        <w:rPr>
          <w:sz w:val="32"/>
          <w:szCs w:val="32"/>
        </w:rPr>
        <w:t>страницы с выходными сведениями,</w:t>
      </w:r>
      <w:r>
        <w:rPr>
          <w:noProof/>
          <w:sz w:val="32"/>
          <w:szCs w:val="32"/>
        </w:rPr>
        <w:t xml:space="preserve"> таблиц, подписей к рисункам, примечаний, примеров, сносок, списка литературы, содержания и пр.);</w:t>
      </w:r>
    </w:p>
    <w:p w:rsidR="0021612A" w:rsidRDefault="0021612A" w:rsidP="0021612A">
      <w:pPr>
        <w:pStyle w:val="a3"/>
        <w:tabs>
          <w:tab w:val="left" w:pos="113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поля: верхнее – 2,5 см;   нижнее – 2,5 см; </w:t>
      </w:r>
    </w:p>
    <w:p w:rsidR="0021612A" w:rsidRDefault="0021612A" w:rsidP="0021612A">
      <w:pPr>
        <w:pStyle w:val="a3"/>
        <w:tabs>
          <w:tab w:val="left" w:pos="1134"/>
        </w:tabs>
        <w:ind w:firstLine="1418"/>
        <w:rPr>
          <w:sz w:val="32"/>
          <w:szCs w:val="32"/>
        </w:rPr>
      </w:pPr>
      <w:r>
        <w:rPr>
          <w:sz w:val="32"/>
          <w:szCs w:val="32"/>
        </w:rPr>
        <w:t>левое – 2,7 см;      правое – 2,2 см;</w:t>
      </w:r>
    </w:p>
    <w:p w:rsidR="0021612A" w:rsidRDefault="0021612A" w:rsidP="0021612A">
      <w:pPr>
        <w:pStyle w:val="a3"/>
        <w:tabs>
          <w:tab w:val="left" w:pos="113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формат бумаги</w:t>
      </w:r>
      <w:r>
        <w:rPr>
          <w:noProof/>
          <w:sz w:val="32"/>
          <w:szCs w:val="32"/>
        </w:rPr>
        <w:t xml:space="preserve"> – </w:t>
      </w:r>
      <w:r>
        <w:rPr>
          <w:sz w:val="32"/>
          <w:szCs w:val="32"/>
        </w:rPr>
        <w:t>А4;</w:t>
      </w:r>
    </w:p>
    <w:p w:rsidR="0021612A" w:rsidRDefault="0021612A" w:rsidP="0021612A">
      <w:pPr>
        <w:pStyle w:val="a3"/>
        <w:tabs>
          <w:tab w:val="left" w:pos="113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отступ первой строки – 1 см;</w:t>
      </w:r>
    </w:p>
    <w:p w:rsidR="0021612A" w:rsidRDefault="0021612A" w:rsidP="0021612A">
      <w:pPr>
        <w:pStyle w:val="a3"/>
        <w:tabs>
          <w:tab w:val="left" w:pos="113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номера страниц – шрифт полужирный кг. 12;</w:t>
      </w:r>
    </w:p>
    <w:p w:rsidR="0021612A" w:rsidRDefault="0021612A" w:rsidP="0021612A">
      <w:pPr>
        <w:pStyle w:val="a3"/>
        <w:tabs>
          <w:tab w:val="left" w:pos="1134"/>
        </w:tabs>
        <w:ind w:firstLine="2977"/>
        <w:rPr>
          <w:sz w:val="32"/>
          <w:szCs w:val="32"/>
        </w:rPr>
      </w:pPr>
      <w:r>
        <w:rPr>
          <w:sz w:val="32"/>
          <w:szCs w:val="32"/>
        </w:rPr>
        <w:t>положение – «Внизу страницы»;</w:t>
      </w:r>
    </w:p>
    <w:p w:rsidR="0021612A" w:rsidRDefault="0021612A" w:rsidP="0021612A">
      <w:pPr>
        <w:pStyle w:val="a3"/>
        <w:tabs>
          <w:tab w:val="left" w:pos="1134"/>
        </w:tabs>
        <w:ind w:firstLine="2977"/>
        <w:rPr>
          <w:sz w:val="32"/>
          <w:szCs w:val="32"/>
        </w:rPr>
      </w:pPr>
      <w:r>
        <w:rPr>
          <w:sz w:val="32"/>
          <w:szCs w:val="32"/>
        </w:rPr>
        <w:t>выравнивание – «Снаружи»;</w:t>
      </w:r>
    </w:p>
    <w:p w:rsidR="0021612A" w:rsidRDefault="0021612A" w:rsidP="0021612A">
      <w:pPr>
        <w:pStyle w:val="a3"/>
        <w:tabs>
          <w:tab w:val="left" w:pos="113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выравнивание текста – по ширине;</w:t>
      </w:r>
    </w:p>
    <w:p w:rsidR="0021612A" w:rsidRDefault="0021612A" w:rsidP="0021612A">
      <w:pPr>
        <w:pStyle w:val="a3"/>
        <w:tabs>
          <w:tab w:val="left" w:pos="113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расстановка переносов слов – автоматическая (меню </w:t>
      </w:r>
      <w:r w:rsidR="001A3087">
        <w:rPr>
          <w:sz w:val="32"/>
          <w:szCs w:val="32"/>
        </w:rPr>
        <w:t>Разметка страницы</w:t>
      </w:r>
      <w:r>
        <w:rPr>
          <w:sz w:val="32"/>
          <w:szCs w:val="32"/>
        </w:rPr>
        <w:t xml:space="preserve"> –Расстановка переносов). 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b/>
          <w:bCs/>
          <w:i/>
          <w:iCs/>
          <w:sz w:val="32"/>
          <w:szCs w:val="32"/>
        </w:rPr>
      </w:pP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Текст набирается с соблюдением следующих правил: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абзацы отделяются друг от друга одним маркером конца абзаца (применение этого символа в других целях не допускается);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все слова внутри абзаца разделяются только одним пробелом;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перед знаком препинания пробелы не ставятся, после знака препинания</w:t>
      </w:r>
      <w:r>
        <w:rPr>
          <w:noProof/>
          <w:sz w:val="32"/>
          <w:szCs w:val="32"/>
        </w:rPr>
        <w:t xml:space="preserve"> – </w:t>
      </w:r>
      <w:r>
        <w:rPr>
          <w:sz w:val="32"/>
          <w:szCs w:val="32"/>
        </w:rPr>
        <w:t>один пробел;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при наборе должны различаться тире</w:t>
      </w:r>
      <w:r>
        <w:rPr>
          <w:noProof/>
          <w:sz w:val="32"/>
          <w:szCs w:val="32"/>
        </w:rPr>
        <w:t xml:space="preserve"> (–)</w:t>
      </w:r>
      <w:r>
        <w:rPr>
          <w:sz w:val="32"/>
          <w:szCs w:val="32"/>
        </w:rPr>
        <w:t>и дефисы</w:t>
      </w:r>
      <w:r>
        <w:rPr>
          <w:noProof/>
          <w:sz w:val="32"/>
          <w:szCs w:val="32"/>
        </w:rPr>
        <w:t xml:space="preserve"> (-).</w:t>
      </w:r>
      <w:r>
        <w:rPr>
          <w:sz w:val="32"/>
          <w:szCs w:val="32"/>
        </w:rPr>
        <w:t xml:space="preserve"> В диапазонах</w:t>
      </w:r>
      <w:r>
        <w:rPr>
          <w:noProof/>
          <w:sz w:val="32"/>
          <w:szCs w:val="32"/>
        </w:rPr>
        <w:t xml:space="preserve"> – </w:t>
      </w:r>
      <w:r>
        <w:rPr>
          <w:sz w:val="32"/>
          <w:szCs w:val="32"/>
        </w:rPr>
        <w:t xml:space="preserve">тире, с обеих сторон вплотную к цифрам, без </w:t>
      </w:r>
      <w:r>
        <w:rPr>
          <w:sz w:val="32"/>
          <w:szCs w:val="32"/>
        </w:rPr>
        <w:lastRenderedPageBreak/>
        <w:t>пробелов (</w:t>
      </w:r>
      <w:r w:rsidR="001A3087">
        <w:rPr>
          <w:sz w:val="32"/>
          <w:szCs w:val="32"/>
        </w:rPr>
        <w:t xml:space="preserve">например: </w:t>
      </w:r>
      <w:r>
        <w:rPr>
          <w:sz w:val="32"/>
          <w:szCs w:val="32"/>
        </w:rPr>
        <w:t>35–40 кГц). Перед тире ставится неразрывный пробел(</w:t>
      </w:r>
      <w:r>
        <w:rPr>
          <w:sz w:val="32"/>
          <w:szCs w:val="32"/>
          <w:lang w:val="en-US"/>
        </w:rPr>
        <w:t>Ctrl</w:t>
      </w:r>
      <w:r>
        <w:rPr>
          <w:sz w:val="32"/>
          <w:szCs w:val="32"/>
        </w:rPr>
        <w:t>+</w:t>
      </w:r>
      <w:r>
        <w:rPr>
          <w:sz w:val="32"/>
          <w:szCs w:val="32"/>
          <w:lang w:val="en-US"/>
        </w:rPr>
        <w:t>Schift</w:t>
      </w:r>
      <w:r>
        <w:rPr>
          <w:sz w:val="32"/>
          <w:szCs w:val="32"/>
        </w:rPr>
        <w:t>+ Пробел) (Москва</w:t>
      </w:r>
      <w:r>
        <w:rPr>
          <w:noProof/>
          <w:sz w:val="32"/>
          <w:szCs w:val="32"/>
        </w:rPr>
        <w:t xml:space="preserve"> –</w:t>
      </w:r>
      <w:r>
        <w:rPr>
          <w:sz w:val="32"/>
          <w:szCs w:val="32"/>
        </w:rPr>
        <w:t xml:space="preserve"> столица...);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между инициалами, после инициалов (перед фамилией), перед сокращениями и между ними ставится неразрывный пробел (1998_год, т._д.,  т._е., и  т._п.,  н._э.,  А._С.</w:t>
      </w:r>
      <w:r w:rsidR="001A3087">
        <w:rPr>
          <w:sz w:val="32"/>
          <w:szCs w:val="32"/>
        </w:rPr>
        <w:t>_Пушкин).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b/>
          <w:bCs/>
          <w:i/>
          <w:iCs/>
          <w:sz w:val="32"/>
          <w:szCs w:val="32"/>
        </w:rPr>
      </w:pP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Не допускаются: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b/>
          <w:bCs/>
          <w:i/>
          <w:iCs/>
          <w:sz w:val="32"/>
          <w:szCs w:val="32"/>
        </w:rPr>
      </w:pP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вставки сканированных рисунков, формул и текста;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два и более пробелов</w:t>
      </w:r>
      <w:r w:rsidR="001A3087">
        <w:rPr>
          <w:sz w:val="32"/>
          <w:szCs w:val="32"/>
        </w:rPr>
        <w:t xml:space="preserve"> между словами</w:t>
      </w:r>
      <w:r>
        <w:rPr>
          <w:sz w:val="32"/>
          <w:szCs w:val="32"/>
        </w:rPr>
        <w:t>;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использование дефиса и тире для расстановки переносов в словах (расстановка переносов – только автоматическая);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табуляции;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выделения в тексте подчеркиванием (подчеркивание заменять на курсивный или полужирный шрифт);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формирование красной строки с помощью табуляции и пробелов (отступ первой строки выставлять </w:t>
      </w:r>
      <w:r>
        <w:rPr>
          <w:i/>
          <w:iCs/>
          <w:sz w:val="32"/>
          <w:szCs w:val="32"/>
        </w:rPr>
        <w:t>только</w:t>
      </w:r>
      <w:r>
        <w:rPr>
          <w:sz w:val="32"/>
          <w:szCs w:val="32"/>
        </w:rPr>
        <w:t xml:space="preserve"> в меню </w:t>
      </w:r>
      <w:r w:rsidR="001A3087">
        <w:rPr>
          <w:sz w:val="32"/>
          <w:szCs w:val="32"/>
        </w:rPr>
        <w:t>Главная</w:t>
      </w:r>
      <w:r>
        <w:rPr>
          <w:sz w:val="32"/>
          <w:szCs w:val="32"/>
        </w:rPr>
        <w:t> – Абзац);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автонумерация (нумерованных и маркированных списков) в главах и абзацах. Все набирается вручную. В списках отступ должна иметь только первая строка (отступ первой строки такой же, как в основном тексте), остальные строки – без отступа.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b/>
          <w:bCs/>
          <w:i/>
          <w:iCs/>
          <w:sz w:val="32"/>
          <w:szCs w:val="32"/>
        </w:rPr>
      </w:pP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Формулы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Набираются в текстовом файле, в </w:t>
      </w:r>
      <w:r>
        <w:rPr>
          <w:b/>
          <w:bCs/>
          <w:sz w:val="32"/>
          <w:szCs w:val="32"/>
          <w:lang w:val="en-US"/>
        </w:rPr>
        <w:t>MSEquation</w:t>
      </w:r>
      <w:r w:rsidR="004A6583">
        <w:rPr>
          <w:b/>
          <w:bCs/>
          <w:sz w:val="32"/>
          <w:szCs w:val="32"/>
        </w:rPr>
        <w:t xml:space="preserve">, </w:t>
      </w:r>
      <w:r w:rsidR="004A6583">
        <w:rPr>
          <w:b/>
          <w:bCs/>
          <w:sz w:val="32"/>
          <w:szCs w:val="32"/>
          <w:lang w:val="en-US"/>
        </w:rPr>
        <w:t>MathType</w:t>
      </w:r>
      <w:r>
        <w:rPr>
          <w:sz w:val="32"/>
          <w:szCs w:val="32"/>
        </w:rPr>
        <w:t xml:space="preserve">. Гарнитуры шрифтов в установках </w:t>
      </w:r>
      <w:r>
        <w:rPr>
          <w:sz w:val="32"/>
          <w:szCs w:val="32"/>
          <w:lang w:val="en-US"/>
        </w:rPr>
        <w:t>Style</w:t>
      </w:r>
      <w:r>
        <w:rPr>
          <w:sz w:val="32"/>
          <w:szCs w:val="32"/>
        </w:rPr>
        <w:t xml:space="preserve"> (Стиль) должны соответствовать основной гарнитуре текстовой части. Гарнитуры шрифтов: </w:t>
      </w:r>
      <w:r>
        <w:rPr>
          <w:sz w:val="32"/>
          <w:szCs w:val="32"/>
          <w:lang w:val="en-US"/>
        </w:rPr>
        <w:t>TimesET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Symbol</w:t>
      </w:r>
      <w:r>
        <w:rPr>
          <w:sz w:val="32"/>
          <w:szCs w:val="32"/>
        </w:rPr>
        <w:t>.</w:t>
      </w:r>
      <w:r>
        <w:rPr>
          <w:b/>
          <w:bCs/>
          <w:i/>
          <w:iCs/>
          <w:sz w:val="32"/>
          <w:szCs w:val="32"/>
        </w:rPr>
        <w:t>Размеры шрифтов</w:t>
      </w:r>
      <w:r>
        <w:rPr>
          <w:i/>
          <w:iCs/>
          <w:sz w:val="32"/>
          <w:szCs w:val="32"/>
        </w:rPr>
        <w:t>:</w:t>
      </w:r>
      <w:r>
        <w:rPr>
          <w:sz w:val="32"/>
          <w:szCs w:val="32"/>
        </w:rPr>
        <w:t xml:space="preserve"> основной</w:t>
      </w:r>
      <w:r>
        <w:rPr>
          <w:noProof/>
          <w:sz w:val="32"/>
          <w:szCs w:val="32"/>
        </w:rPr>
        <w:t xml:space="preserve"> –</w:t>
      </w:r>
      <w:r>
        <w:rPr>
          <w:sz w:val="32"/>
          <w:szCs w:val="32"/>
        </w:rPr>
        <w:t>кг.</w:t>
      </w:r>
      <w:r>
        <w:rPr>
          <w:sz w:val="32"/>
          <w:szCs w:val="32"/>
          <w:lang w:val="en-US"/>
        </w:rPr>
        <w:t> </w:t>
      </w:r>
      <w:r>
        <w:rPr>
          <w:noProof/>
          <w:sz w:val="32"/>
          <w:szCs w:val="32"/>
        </w:rPr>
        <w:t>1</w:t>
      </w:r>
      <w:r w:rsidR="004A6583" w:rsidRPr="004A6583">
        <w:rPr>
          <w:noProof/>
          <w:sz w:val="32"/>
          <w:szCs w:val="32"/>
        </w:rPr>
        <w:t>4</w:t>
      </w:r>
      <w:r>
        <w:rPr>
          <w:noProof/>
          <w:sz w:val="32"/>
          <w:szCs w:val="32"/>
        </w:rPr>
        <w:t xml:space="preserve">. </w:t>
      </w:r>
      <w:r>
        <w:rPr>
          <w:sz w:val="32"/>
          <w:szCs w:val="32"/>
        </w:rPr>
        <w:t>В стилях: переменная</w:t>
      </w:r>
      <w:r>
        <w:rPr>
          <w:noProof/>
          <w:sz w:val="32"/>
          <w:szCs w:val="32"/>
        </w:rPr>
        <w:t xml:space="preserve"> –</w:t>
      </w:r>
      <w:r>
        <w:rPr>
          <w:sz w:val="32"/>
          <w:szCs w:val="32"/>
        </w:rPr>
        <w:t xml:space="preserve"> курсив (наклонный), греческий – галочку отключить (греческие буквы – прямым). Русские буквы – прямым (стиль – «текст»), латинские – курсивом (стиль – «математический»).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Набор формул в текстовом редакторе допустим </w:t>
      </w:r>
      <w:r>
        <w:rPr>
          <w:i/>
          <w:iCs/>
          <w:sz w:val="32"/>
          <w:szCs w:val="32"/>
        </w:rPr>
        <w:t>только</w:t>
      </w:r>
      <w:r>
        <w:rPr>
          <w:sz w:val="32"/>
          <w:szCs w:val="32"/>
        </w:rPr>
        <w:t xml:space="preserve"> в случае, если формулы простые (в тексте, являются членами предложений), </w:t>
      </w:r>
      <w:r>
        <w:rPr>
          <w:i/>
          <w:iCs/>
          <w:sz w:val="32"/>
          <w:szCs w:val="32"/>
        </w:rPr>
        <w:t>не имеют</w:t>
      </w:r>
      <w:r>
        <w:rPr>
          <w:sz w:val="32"/>
          <w:szCs w:val="32"/>
        </w:rPr>
        <w:t xml:space="preserve"> знаков корня, суммы, скобок, объединяющих две формулы или две строки формулы, как в дробях, и т. д., например: </w:t>
      </w:r>
      <w:r>
        <w:rPr>
          <w:i/>
          <w:iCs/>
          <w:sz w:val="32"/>
          <w:szCs w:val="32"/>
          <w:lang w:val="en-US"/>
        </w:rPr>
        <w:t>D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, </w:t>
      </w:r>
      <w:r>
        <w:rPr>
          <w:i/>
          <w:iCs/>
          <w:sz w:val="32"/>
          <w:szCs w:val="32"/>
          <w:lang w:val="en-US"/>
        </w:rPr>
        <w:t>N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, </w:t>
      </w:r>
      <w:r>
        <w:rPr>
          <w:i/>
          <w:iCs/>
          <w:sz w:val="32"/>
          <w:szCs w:val="32"/>
          <w:lang w:val="en-US"/>
        </w:rPr>
        <w:t>F</w:t>
      </w:r>
      <w:r>
        <w:rPr>
          <w:sz w:val="36"/>
          <w:szCs w:val="36"/>
          <w:vertAlign w:val="subscript"/>
          <w:lang w:val="en-US"/>
        </w:rPr>
        <w:t>max</w:t>
      </w:r>
      <w:r>
        <w:rPr>
          <w:sz w:val="32"/>
          <w:szCs w:val="32"/>
        </w:rPr>
        <w:t>,</w:t>
      </w:r>
      <w:r>
        <w:rPr>
          <w:i/>
          <w:iCs/>
          <w:sz w:val="32"/>
          <w:szCs w:val="32"/>
          <w:lang w:val="en-US"/>
        </w:rPr>
        <w:t>F</w:t>
      </w:r>
      <w:r>
        <w:rPr>
          <w:sz w:val="36"/>
          <w:szCs w:val="36"/>
          <w:vertAlign w:val="subscript"/>
          <w:lang w:val="en-US"/>
        </w:rPr>
        <w:t>min</w:t>
      </w:r>
      <w:r>
        <w:rPr>
          <w:sz w:val="32"/>
          <w:szCs w:val="32"/>
        </w:rPr>
        <w:t>,</w:t>
      </w:r>
      <w:r>
        <w:rPr>
          <w:i/>
          <w:iCs/>
          <w:sz w:val="32"/>
          <w:szCs w:val="32"/>
        </w:rPr>
        <w:t>Р</w:t>
      </w:r>
      <w:r>
        <w:rPr>
          <w:sz w:val="36"/>
          <w:szCs w:val="36"/>
          <w:vertAlign w:val="subscript"/>
        </w:rPr>
        <w:t>пр</w:t>
      </w:r>
      <w:r>
        <w:rPr>
          <w:sz w:val="32"/>
          <w:szCs w:val="32"/>
        </w:rPr>
        <w:t>,</w:t>
      </w:r>
      <w:r>
        <w:rPr>
          <w:i/>
          <w:iCs/>
          <w:sz w:val="32"/>
          <w:szCs w:val="32"/>
          <w:lang w:val="en-US"/>
        </w:rPr>
        <w:t>S</w:t>
      </w:r>
      <w:r>
        <w:rPr>
          <w:sz w:val="36"/>
          <w:szCs w:val="36"/>
          <w:vertAlign w:val="subscript"/>
        </w:rPr>
        <w:t>осн</w:t>
      </w:r>
      <w:r>
        <w:rPr>
          <w:sz w:val="32"/>
          <w:szCs w:val="32"/>
        </w:rPr>
        <w:t>,</w:t>
      </w:r>
      <w:r>
        <w:rPr>
          <w:i/>
          <w:iCs/>
          <w:sz w:val="32"/>
          <w:szCs w:val="32"/>
          <w:lang w:val="en-US"/>
        </w:rPr>
        <w:t>K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,</w:t>
      </w:r>
      <w:r>
        <w:rPr>
          <w:i/>
          <w:iCs/>
          <w:sz w:val="32"/>
          <w:szCs w:val="32"/>
          <w:lang w:val="en-US"/>
        </w:rPr>
        <w:t>Z</w:t>
      </w:r>
      <w:r>
        <w:rPr>
          <w:i/>
          <w:iCs/>
          <w:sz w:val="36"/>
          <w:szCs w:val="36"/>
          <w:vertAlign w:val="subscript"/>
        </w:rPr>
        <w:t>t</w:t>
      </w:r>
      <w:r>
        <w:rPr>
          <w:sz w:val="32"/>
          <w:szCs w:val="32"/>
        </w:rPr>
        <w:t>,</w:t>
      </w:r>
      <w:r>
        <w:rPr>
          <w:i/>
          <w:iCs/>
          <w:sz w:val="32"/>
          <w:szCs w:val="32"/>
          <w:lang w:val="en-US"/>
        </w:rPr>
        <w:t>x</w:t>
      </w:r>
      <w:r>
        <w:rPr>
          <w:i/>
          <w:iCs/>
          <w:sz w:val="36"/>
          <w:szCs w:val="36"/>
          <w:vertAlign w:val="subscript"/>
        </w:rPr>
        <w:t>i</w:t>
      </w:r>
      <w:r>
        <w:rPr>
          <w:sz w:val="32"/>
          <w:szCs w:val="32"/>
        </w:rPr>
        <w:t>,</w:t>
      </w:r>
      <w:r>
        <w:rPr>
          <w:i/>
          <w:iCs/>
          <w:sz w:val="32"/>
          <w:szCs w:val="32"/>
          <w:lang w:val="en-US"/>
        </w:rPr>
        <w:t>a</w:t>
      </w:r>
      <w:r>
        <w:rPr>
          <w:sz w:val="32"/>
          <w:szCs w:val="32"/>
          <w:vertAlign w:val="subscript"/>
        </w:rPr>
        <w:t>2</w:t>
      </w:r>
      <w:r>
        <w:rPr>
          <w:i/>
          <w:iCs/>
          <w:sz w:val="36"/>
          <w:szCs w:val="36"/>
          <w:vertAlign w:val="subscript"/>
        </w:rPr>
        <w:t>n</w:t>
      </w:r>
      <w:r>
        <w:rPr>
          <w:sz w:val="32"/>
          <w:szCs w:val="32"/>
        </w:rPr>
        <w:t xml:space="preserve"> (здесь основное обозначение – шрифт 14, индекс – шрифт 1</w:t>
      </w:r>
      <w:r w:rsidR="004A6583" w:rsidRPr="004A6583">
        <w:rPr>
          <w:sz w:val="32"/>
          <w:szCs w:val="32"/>
        </w:rPr>
        <w:t>6</w:t>
      </w:r>
      <w:r>
        <w:rPr>
          <w:sz w:val="32"/>
          <w:szCs w:val="32"/>
        </w:rPr>
        <w:t>).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Формулы, приведенные ниже, необходимо набирать </w:t>
      </w:r>
      <w:r w:rsidRPr="004A6583">
        <w:rPr>
          <w:b/>
          <w:i/>
          <w:sz w:val="32"/>
          <w:szCs w:val="32"/>
        </w:rPr>
        <w:t>только</w:t>
      </w:r>
      <w:r>
        <w:rPr>
          <w:sz w:val="32"/>
          <w:szCs w:val="32"/>
        </w:rPr>
        <w:t xml:space="preserve"> в </w:t>
      </w:r>
      <w:r>
        <w:rPr>
          <w:sz w:val="32"/>
          <w:szCs w:val="32"/>
        </w:rPr>
        <w:lastRenderedPageBreak/>
        <w:t>редакторе формул:</w:t>
      </w:r>
    </w:p>
    <w:p w:rsidR="0021612A" w:rsidRDefault="004A6583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jc w:val="right"/>
        <w:rPr>
          <w:sz w:val="32"/>
          <w:szCs w:val="32"/>
        </w:rPr>
      </w:pPr>
      <w:r w:rsidRPr="00ED605F">
        <w:rPr>
          <w:position w:val="-44"/>
          <w:sz w:val="32"/>
          <w:szCs w:val="32"/>
        </w:rPr>
        <w:object w:dxaOrig="368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6pt;height:57.6pt" o:ole="">
            <v:imagedata r:id="rId4" o:title=""/>
          </v:shape>
          <o:OLEObject Type="Embed" ProgID="Equation.DSMT4" ShapeID="_x0000_i1025" DrawAspect="Content" ObjectID="_1512477386" r:id="rId5"/>
        </w:object>
      </w:r>
      <w:r w:rsidR="0021612A">
        <w:rPr>
          <w:sz w:val="32"/>
          <w:szCs w:val="32"/>
        </w:rPr>
        <w:t>;                            (1)</w:t>
      </w:r>
    </w:p>
    <w:p w:rsidR="0021612A" w:rsidRDefault="004A6583" w:rsidP="0021612A">
      <w:pPr>
        <w:tabs>
          <w:tab w:val="left" w:pos="1134"/>
          <w:tab w:val="left" w:pos="8505"/>
          <w:tab w:val="left" w:pos="9356"/>
        </w:tabs>
        <w:spacing w:before="160" w:line="240" w:lineRule="auto"/>
        <w:ind w:firstLine="567"/>
        <w:jc w:val="right"/>
        <w:rPr>
          <w:sz w:val="32"/>
          <w:szCs w:val="32"/>
        </w:rPr>
      </w:pPr>
      <w:r w:rsidRPr="00ED605F">
        <w:rPr>
          <w:position w:val="-22"/>
          <w:sz w:val="32"/>
          <w:szCs w:val="32"/>
        </w:rPr>
        <w:object w:dxaOrig="5700" w:dyaOrig="660">
          <v:shape id="_x0000_i1026" type="#_x0000_t75" style="width:285pt;height:33pt" o:ole="">
            <v:imagedata r:id="rId6" o:title=""/>
          </v:shape>
          <o:OLEObject Type="Embed" ProgID="Equation.DSMT4" ShapeID="_x0000_i1026" DrawAspect="Content" ObjectID="_1512477387" r:id="rId7"/>
        </w:object>
      </w:r>
      <w:r w:rsidR="0021612A">
        <w:rPr>
          <w:sz w:val="32"/>
          <w:szCs w:val="32"/>
        </w:rPr>
        <w:t>;          (2)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jc w:val="right"/>
        <w:rPr>
          <w:sz w:val="32"/>
          <w:szCs w:val="32"/>
        </w:rPr>
      </w:pPr>
      <w:r w:rsidRPr="00ED605F">
        <w:rPr>
          <w:position w:val="-58"/>
          <w:sz w:val="32"/>
          <w:szCs w:val="32"/>
        </w:rPr>
        <w:object w:dxaOrig="3885" w:dyaOrig="1470">
          <v:shape id="_x0000_i1027" type="#_x0000_t75" style="width:194.4pt;height:73.8pt" o:ole="">
            <v:imagedata r:id="rId8" o:title=""/>
          </v:shape>
          <o:OLEObject Type="Embed" ProgID="Equation.DSMT4" ShapeID="_x0000_i1027" DrawAspect="Content" ObjectID="_1512477388" r:id="rId9"/>
        </w:object>
      </w:r>
      <w:r>
        <w:rPr>
          <w:sz w:val="32"/>
          <w:szCs w:val="32"/>
        </w:rPr>
        <w:t>;                       (3)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jc w:val="right"/>
        <w:rPr>
          <w:sz w:val="16"/>
          <w:szCs w:val="16"/>
        </w:rPr>
      </w:pP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jc w:val="right"/>
        <w:rPr>
          <w:sz w:val="32"/>
          <w:szCs w:val="32"/>
        </w:rPr>
      </w:pPr>
      <w:r w:rsidRPr="00ED605F">
        <w:rPr>
          <w:position w:val="-42"/>
          <w:sz w:val="32"/>
          <w:szCs w:val="32"/>
        </w:rPr>
        <w:object w:dxaOrig="3180" w:dyaOrig="870">
          <v:shape id="_x0000_i1028" type="#_x0000_t75" style="width:159pt;height:43.8pt" o:ole="" o:borderbottomcolor="this">
            <v:imagedata r:id="rId10" o:title=""/>
          </v:shape>
          <o:OLEObject Type="Embed" ProgID="Equation.DSMT4" ShapeID="_x0000_i1028" DrawAspect="Content" ObjectID="_1512477389" r:id="rId11"/>
        </w:object>
      </w:r>
      <w:r>
        <w:rPr>
          <w:sz w:val="32"/>
          <w:szCs w:val="32"/>
        </w:rPr>
        <w:t>.                            (4)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Буквы латинского алфавита набирают курсивом, греческого, готического и русского</w:t>
      </w:r>
      <w:r>
        <w:rPr>
          <w:noProof/>
          <w:sz w:val="32"/>
          <w:szCs w:val="32"/>
        </w:rPr>
        <w:t xml:space="preserve"> – </w:t>
      </w:r>
      <w:r>
        <w:rPr>
          <w:sz w:val="32"/>
          <w:szCs w:val="32"/>
        </w:rPr>
        <w:t>прямым шрифтом независимо от применения обозначения – в основном тексте или индексе в формуле.</w:t>
      </w:r>
      <w:r w:rsidR="004A6583">
        <w:rPr>
          <w:sz w:val="32"/>
          <w:szCs w:val="32"/>
        </w:rPr>
        <w:t xml:space="preserve"> Прямым шрифтом набирают цифры</w:t>
      </w:r>
      <w:r w:rsidR="004A6583" w:rsidRPr="004A6583">
        <w:rPr>
          <w:sz w:val="32"/>
          <w:szCs w:val="32"/>
        </w:rPr>
        <w:t>,</w:t>
      </w:r>
      <w:r>
        <w:rPr>
          <w:sz w:val="32"/>
          <w:szCs w:val="32"/>
        </w:rPr>
        <w:t xml:space="preserve"> скобки, знаки математических функций, к ним относятся: </w:t>
      </w:r>
      <w:r>
        <w:rPr>
          <w:sz w:val="32"/>
          <w:szCs w:val="32"/>
          <w:lang w:val="en-US"/>
        </w:rPr>
        <w:t>sin</w:t>
      </w:r>
      <w:r>
        <w:rPr>
          <w:sz w:val="32"/>
          <w:szCs w:val="32"/>
        </w:rPr>
        <w:t>, cos, tg, sh, c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>, А</w:t>
      </w:r>
      <w:r>
        <w:rPr>
          <w:sz w:val="32"/>
          <w:szCs w:val="32"/>
          <w:lang w:val="en-US"/>
        </w:rPr>
        <w:t>rsh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Im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  <w:vertAlign w:val="subscript"/>
        </w:rPr>
        <w:t>0</w:t>
      </w:r>
      <w:r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(функция Бесселя), а также </w:t>
      </w:r>
      <w:r>
        <w:rPr>
          <w:sz w:val="32"/>
          <w:szCs w:val="32"/>
          <w:lang w:val="en-US"/>
        </w:rPr>
        <w:t>Re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Nu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Pr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Fr</w:t>
      </w:r>
      <w:r>
        <w:rPr>
          <w:noProof/>
          <w:sz w:val="32"/>
          <w:szCs w:val="32"/>
        </w:rPr>
        <w:t>–</w:t>
      </w:r>
      <w:r>
        <w:rPr>
          <w:sz w:val="32"/>
          <w:szCs w:val="32"/>
        </w:rPr>
        <w:t xml:space="preserve"> числа Рейнольдса, Нуссельта, Прандтля, Фруда и т. п. Векторы набираются светлым курсивом со стрелкой над буквой либо полужирным прямым шрифтом. 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Если формула не пронумерована – выравнивание «по центру», если пронумерована – выравнивание «по правому краю» (при этом формулу отодвинуть в цент</w:t>
      </w:r>
      <w:r w:rsidR="00D51EF5">
        <w:rPr>
          <w:sz w:val="32"/>
          <w:szCs w:val="32"/>
        </w:rPr>
        <w:t>р</w:t>
      </w:r>
      <w:bookmarkStart w:id="0" w:name="_GoBack"/>
      <w:bookmarkEnd w:id="0"/>
      <w:r>
        <w:rPr>
          <w:sz w:val="32"/>
          <w:szCs w:val="32"/>
        </w:rPr>
        <w:t xml:space="preserve"> строки клавишей Пробел).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color w:val="000000"/>
          <w:sz w:val="32"/>
          <w:szCs w:val="32"/>
        </w:rPr>
        <w:t>Химические формулы набирают прямым шрифтом: Н</w:t>
      </w:r>
      <w:r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РО</w:t>
      </w:r>
      <w:r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F</w:t>
      </w:r>
      <w:r>
        <w:rPr>
          <w:i/>
          <w:i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vertAlign w:val="superscript"/>
        </w:rPr>
        <w:t>–</w:t>
      </w:r>
      <w:r>
        <w:rPr>
          <w:color w:val="000000"/>
          <w:sz w:val="32"/>
          <w:szCs w:val="32"/>
        </w:rPr>
        <w:t>,[</w:t>
      </w:r>
      <w:r>
        <w:rPr>
          <w:color w:val="000000"/>
          <w:sz w:val="32"/>
          <w:szCs w:val="32"/>
          <w:lang w:val="en-US"/>
        </w:rPr>
        <w:t>Fe</w:t>
      </w:r>
      <w:r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CN</w:t>
      </w:r>
      <w:r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  <w:vertAlign w:val="subscript"/>
        </w:rPr>
        <w:t>6</w:t>
      </w:r>
      <w:r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  <w:vertAlign w:val="superscript"/>
        </w:rPr>
        <w:t>3–</w:t>
      </w:r>
      <w:r>
        <w:rPr>
          <w:color w:val="000000"/>
          <w:sz w:val="32"/>
          <w:szCs w:val="32"/>
        </w:rPr>
        <w:t>, Н</w:t>
      </w:r>
      <w:r>
        <w:rPr>
          <w:color w:val="000000"/>
          <w:sz w:val="32"/>
          <w:szCs w:val="32"/>
          <w:lang w:val="en-US"/>
        </w:rPr>
        <w:t>N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,Н</w:t>
      </w:r>
      <w:r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HF</w:t>
      </w:r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lang w:val="en-US"/>
        </w:rPr>
        <w:t>HCl</w:t>
      </w:r>
      <w:r>
        <w:rPr>
          <w:color w:val="000000"/>
          <w:sz w:val="32"/>
          <w:szCs w:val="32"/>
        </w:rPr>
        <w:t>,НС</w:t>
      </w:r>
      <w:r>
        <w:rPr>
          <w:color w:val="000000"/>
          <w:sz w:val="32"/>
          <w:szCs w:val="32"/>
          <w:lang w:val="en-US"/>
        </w:rPr>
        <w:t>l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>,СН</w:t>
      </w:r>
      <w:r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СООН,</w:t>
      </w:r>
      <w:r>
        <w:rPr>
          <w:color w:val="000000"/>
          <w:spacing w:val="-2"/>
          <w:sz w:val="32"/>
          <w:szCs w:val="32"/>
          <w:lang w:val="en-US"/>
        </w:rPr>
        <w:t>Cl</w:t>
      </w:r>
      <w:r>
        <w:rPr>
          <w:color w:val="000000"/>
          <w:spacing w:val="-2"/>
          <w:sz w:val="32"/>
          <w:szCs w:val="32"/>
          <w:vertAlign w:val="subscript"/>
        </w:rPr>
        <w:t>2</w:t>
      </w:r>
      <w:r>
        <w:rPr>
          <w:color w:val="000000"/>
          <w:spacing w:val="-2"/>
          <w:sz w:val="32"/>
          <w:szCs w:val="32"/>
        </w:rPr>
        <w:t>,</w:t>
      </w:r>
      <w:r>
        <w:rPr>
          <w:color w:val="000000"/>
          <w:spacing w:val="-2"/>
          <w:sz w:val="32"/>
          <w:szCs w:val="32"/>
          <w:lang w:val="en-US"/>
        </w:rPr>
        <w:t>Br</w:t>
      </w:r>
      <w:r>
        <w:rPr>
          <w:color w:val="000000"/>
          <w:spacing w:val="-2"/>
          <w:sz w:val="32"/>
          <w:szCs w:val="32"/>
          <w:vertAlign w:val="subscript"/>
        </w:rPr>
        <w:t>2</w:t>
      </w:r>
      <w:r>
        <w:rPr>
          <w:color w:val="000000"/>
          <w:spacing w:val="-2"/>
          <w:sz w:val="32"/>
          <w:szCs w:val="32"/>
        </w:rPr>
        <w:t>,</w:t>
      </w:r>
      <w:r>
        <w:rPr>
          <w:color w:val="000000"/>
          <w:spacing w:val="-2"/>
          <w:sz w:val="32"/>
          <w:szCs w:val="32"/>
          <w:lang w:val="en-US"/>
        </w:rPr>
        <w:t>J</w:t>
      </w:r>
      <w:r>
        <w:rPr>
          <w:color w:val="000000"/>
          <w:spacing w:val="-2"/>
          <w:sz w:val="32"/>
          <w:szCs w:val="32"/>
          <w:vertAlign w:val="subscript"/>
        </w:rPr>
        <w:t>2</w:t>
      </w:r>
      <w:r>
        <w:rPr>
          <w:sz w:val="32"/>
          <w:szCs w:val="32"/>
        </w:rPr>
        <w:t>.</w:t>
      </w:r>
    </w:p>
    <w:p w:rsidR="0021612A" w:rsidRDefault="0021612A" w:rsidP="0021612A">
      <w:pPr>
        <w:pStyle w:val="FR3"/>
        <w:tabs>
          <w:tab w:val="left" w:pos="1134"/>
          <w:tab w:val="left" w:pos="8505"/>
          <w:tab w:val="left" w:pos="93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1612A" w:rsidRDefault="0021612A" w:rsidP="0021612A">
      <w:pPr>
        <w:pStyle w:val="FR3"/>
        <w:tabs>
          <w:tab w:val="left" w:pos="1134"/>
          <w:tab w:val="left" w:pos="8505"/>
          <w:tab w:val="lef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Таблицы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Ширина таблицы должна соответствовать ширине текстового блока издания. Небольшие таблицы можно размещать в оборку (с обтеканием текстом).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b/>
          <w:bCs/>
          <w:i/>
          <w:iCs/>
          <w:sz w:val="32"/>
          <w:szCs w:val="32"/>
        </w:rPr>
      </w:pP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Иллюстрации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Должны быть наглядными и размещаться в текстовом файле по мере ссылки на них. Недопустимо размещение иллюстраций, сканированных из других источников. 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Элементы рисунка должны располагаться компактно на поле рисунка. Шрифт надписей, линии, элементы должны иметь только </w:t>
      </w:r>
      <w:r>
        <w:rPr>
          <w:sz w:val="32"/>
          <w:szCs w:val="32"/>
        </w:rPr>
        <w:lastRenderedPageBreak/>
        <w:t>черный цвет. При необходимости выделения заменять цветные линии на штриховую, штрихпунктирную и другие линии. Заливку (например, в диаграммах) выполнять не цветом, а узором.</w:t>
      </w:r>
    </w:p>
    <w:tbl>
      <w:tblPr>
        <w:tblStyle w:val="a5"/>
        <w:tblpPr w:leftFromText="180" w:rightFromText="180" w:vertAnchor="text" w:horzAnchor="margin" w:tblpY="774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09"/>
      </w:tblGrid>
      <w:tr w:rsidR="0021612A" w:rsidTr="0021612A">
        <w:trPr>
          <w:trHeight w:val="2637"/>
        </w:trPr>
        <w:tc>
          <w:tcPr>
            <w:tcW w:w="3809" w:type="dxa"/>
            <w:hideMark/>
          </w:tcPr>
          <w:p w:rsidR="0021612A" w:rsidRDefault="00ED605F">
            <w:pPr>
              <w:tabs>
                <w:tab w:val="left" w:pos="1134"/>
                <w:tab w:val="left" w:pos="8505"/>
                <w:tab w:val="left" w:pos="9356"/>
              </w:tabs>
              <w:spacing w:line="240" w:lineRule="auto"/>
              <w:ind w:firstLine="0"/>
              <w:rPr>
                <w:sz w:val="32"/>
                <w:szCs w:val="32"/>
              </w:rPr>
            </w:pPr>
            <w:r w:rsidRPr="00ED605F">
              <w:rPr>
                <w:noProof/>
              </w:rPr>
              <w:pict>
                <v:group id="Группа 1" o:spid="_x0000_s1026" style="position:absolute;left:0;text-align:left;margin-left:5.3pt;margin-top:18.5pt;width:168pt;height:114.2pt;z-index:251659264" coordorigin="1941,11820" coordsize="3360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">
                  <v:rect id="Rectangle 3" o:spid="_x0000_s1027" style="position:absolute;left:3621;top:11820;width:1680;height:2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<v:textbox>
                      <w:txbxContent>
                        <w:p w:rsidR="0021612A" w:rsidRDefault="0021612A" w:rsidP="0021612A">
                          <w:pPr>
                            <w:ind w:firstLine="142"/>
                            <w:rPr>
                              <w:sz w:val="6"/>
                              <w:szCs w:val="6"/>
                            </w:rPr>
                          </w:pP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</w:r>
                          <w:r>
                            <w:rPr>
                              <w:noProof/>
                              <w:spacing w:val="2"/>
                              <w:sz w:val="6"/>
                              <w:szCs w:val="6"/>
                            </w:rPr>
                            <w:t>–</w:t>
                          </w: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 справа.При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</w:r>
                          <w:r>
                            <w:rPr>
                              <w:noProof/>
                              <w:spacing w:val="2"/>
                              <w:sz w:val="6"/>
                              <w:szCs w:val="6"/>
                            </w:rPr>
                            <w:t>–</w:t>
                          </w: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 справа.</w:t>
                          </w:r>
                        </w:p>
                        <w:p w:rsidR="0021612A" w:rsidRDefault="0021612A" w:rsidP="0021612A">
                          <w:pPr>
                            <w:ind w:firstLine="142"/>
                            <w:rPr>
                              <w:sz w:val="6"/>
                              <w:szCs w:val="6"/>
                            </w:rPr>
                          </w:pP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</w:r>
                          <w:r>
                            <w:rPr>
                              <w:noProof/>
                              <w:spacing w:val="2"/>
                              <w:sz w:val="6"/>
                              <w:szCs w:val="6"/>
                            </w:rPr>
                            <w:t>–</w:t>
                          </w: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>справа.ььььььььььь</w:t>
                          </w:r>
                        </w:p>
                        <w:p w:rsidR="0021612A" w:rsidRDefault="0021612A" w:rsidP="0021612A">
                          <w:pPr>
                            <w:ind w:firstLine="142"/>
                            <w:rPr>
                              <w:sz w:val="6"/>
                              <w:szCs w:val="6"/>
                            </w:rPr>
                          </w:pP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</w:r>
                          <w:r>
                            <w:rPr>
                              <w:noProof/>
                              <w:spacing w:val="2"/>
                              <w:sz w:val="6"/>
                              <w:szCs w:val="6"/>
                            </w:rPr>
                            <w:t>–</w:t>
                          </w: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 справа.</w:t>
                          </w:r>
                        </w:p>
                        <w:p w:rsidR="0021612A" w:rsidRDefault="0021612A" w:rsidP="0021612A">
                          <w:pPr>
                            <w:ind w:firstLine="142"/>
                            <w:rPr>
                              <w:sz w:val="6"/>
                              <w:szCs w:val="6"/>
                            </w:rPr>
                          </w:pP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</w:r>
                          <w:r>
                            <w:rPr>
                              <w:noProof/>
                              <w:spacing w:val="2"/>
                              <w:sz w:val="6"/>
                              <w:szCs w:val="6"/>
                            </w:rPr>
                            <w:t>–</w:t>
                          </w: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 справа.</w:t>
                          </w:r>
                        </w:p>
                        <w:p w:rsidR="0021612A" w:rsidRDefault="0021612A" w:rsidP="0021612A">
                          <w:pPr>
                            <w:ind w:firstLine="142"/>
                            <w:rPr>
                              <w:sz w:val="6"/>
                              <w:szCs w:val="6"/>
                            </w:rPr>
                          </w:pP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</w:r>
                          <w:r>
                            <w:rPr>
                              <w:noProof/>
                              <w:spacing w:val="2"/>
                              <w:sz w:val="6"/>
                              <w:szCs w:val="6"/>
                            </w:rPr>
                            <w:t>–</w:t>
                          </w: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 справа.</w:t>
                          </w:r>
                        </w:p>
                        <w:p w:rsidR="0021612A" w:rsidRDefault="0021612A" w:rsidP="0021612A">
                          <w:pPr>
                            <w:ind w:firstLine="142"/>
                            <w:rPr>
                              <w:sz w:val="6"/>
                              <w:szCs w:val="6"/>
                            </w:rPr>
                          </w:pPr>
                        </w:p>
                      </w:txbxContent>
                    </v:textbox>
                  </v:rect>
                  <v:rect id="Rectangle 4" o:spid="_x0000_s1028" style="position:absolute;left:4377;top:12620;width:84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<v:textbox>
                      <w:txbxContent>
                        <w:p w:rsidR="0021612A" w:rsidRDefault="0021612A" w:rsidP="0021612A">
                          <w:pPr>
                            <w:ind w:right="16" w:firstLine="0"/>
                          </w:pPr>
                          <w:r>
                            <w:t>Рис. 2</w:t>
                          </w:r>
                        </w:p>
                      </w:txbxContent>
                    </v:textbox>
                  </v:rect>
                  <v:group id="Group 5" o:spid="_x0000_s1029" style="position:absolute;left:1941;top:11824;width:1680;height:2280" coordorigin="1701,10664" coordsize="1680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1701;top:10664;width:1680;height:2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<v:textbox>
                        <w:txbxContent>
                          <w:p w:rsidR="0021612A" w:rsidRDefault="0021612A" w:rsidP="0021612A">
                            <w:pPr>
                              <w:spacing w:before="240" w:line="240" w:lineRule="auto"/>
                              <w:ind w:firstLine="142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  </w:r>
                            <w:r>
                              <w:rPr>
                                <w:noProof/>
                                <w:spacing w:val="2"/>
                                <w:sz w:val="6"/>
                                <w:szCs w:val="6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 справа.При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  </w:r>
                            <w:r>
                              <w:rPr>
                                <w:noProof/>
                                <w:spacing w:val="2"/>
                                <w:sz w:val="6"/>
                                <w:szCs w:val="6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 справа.</w:t>
                            </w:r>
                          </w:p>
                          <w:p w:rsidR="0021612A" w:rsidRDefault="0021612A" w:rsidP="0021612A">
                            <w:pPr>
                              <w:spacing w:before="240" w:line="240" w:lineRule="auto"/>
                              <w:ind w:firstLine="142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  </w:r>
                            <w:r>
                              <w:rPr>
                                <w:noProof/>
                                <w:spacing w:val="2"/>
                                <w:sz w:val="6"/>
                                <w:szCs w:val="6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>справа.ььььььььььь</w:t>
                            </w:r>
                          </w:p>
                          <w:p w:rsidR="0021612A" w:rsidRDefault="0021612A" w:rsidP="0021612A">
                            <w:pPr>
                              <w:spacing w:before="240" w:line="240" w:lineRule="auto"/>
                              <w:ind w:firstLine="142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  </w:r>
                            <w:r>
                              <w:rPr>
                                <w:noProof/>
                                <w:spacing w:val="2"/>
                                <w:sz w:val="6"/>
                                <w:szCs w:val="6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 справа.</w:t>
                            </w:r>
                          </w:p>
                          <w:p w:rsidR="0021612A" w:rsidRDefault="0021612A" w:rsidP="0021612A">
                            <w:pPr>
                              <w:spacing w:before="240" w:line="240" w:lineRule="auto"/>
                              <w:ind w:firstLine="142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  </w:r>
                            <w:r>
                              <w:rPr>
                                <w:noProof/>
                                <w:spacing w:val="2"/>
                                <w:sz w:val="6"/>
                                <w:szCs w:val="6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 справа.</w:t>
                            </w:r>
                          </w:p>
                          <w:p w:rsidR="0021612A" w:rsidRDefault="0021612A" w:rsidP="0021612A">
                            <w:pPr>
                              <w:spacing w:before="240" w:line="240" w:lineRule="auto"/>
                              <w:ind w:firstLine="142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  </w:r>
                            <w:r>
                              <w:rPr>
                                <w:noProof/>
                                <w:spacing w:val="2"/>
                                <w:sz w:val="6"/>
                                <w:szCs w:val="6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 справа.</w:t>
                            </w:r>
                          </w:p>
                          <w:p w:rsidR="0021612A" w:rsidRDefault="0021612A" w:rsidP="0021612A">
                            <w:pPr>
                              <w:spacing w:before="240" w:line="240" w:lineRule="auto"/>
                              <w:ind w:firstLine="142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rect>
                    <v:rect id="Rectangle 7" o:spid="_x0000_s1031" style="position:absolute;left:1857;top:11464;width:84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v:textbox>
                        <w:txbxContent>
                          <w:p w:rsidR="0021612A" w:rsidRDefault="0021612A" w:rsidP="0021612A">
                            <w:pPr>
                              <w:ind w:right="16" w:firstLine="0"/>
                            </w:pPr>
                            <w:r>
                              <w:t>Рис. 1</w:t>
                            </w:r>
                          </w:p>
                        </w:txbxContent>
                      </v:textbox>
                    </v:rect>
                  </v:group>
                  <w10:wrap type="topAndBottom"/>
                </v:group>
              </w:pict>
            </w:r>
          </w:p>
        </w:tc>
      </w:tr>
    </w:tbl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Обозначения в иллюстрациях должны соответствовать обозначениям в тексте. Размеры иллюстраций должны соответствовать размеру полосы набора текста. Размер шрифта надписей и обозначений на рисунках – кг 12. 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При верстке рисунков в оборку, т. е. с обтеканием текстом, учитывать, что рисунок по ширине должен быть не более 2/3 формата набора полосы и должен располагаться на четной странице слева, на нечетной – справа. </w:t>
      </w:r>
    </w:p>
    <w:p w:rsidR="0021612A" w:rsidRDefault="0021612A" w:rsidP="0021612A">
      <w:pPr>
        <w:tabs>
          <w:tab w:val="left" w:pos="1134"/>
          <w:tab w:val="left" w:pos="8505"/>
          <w:tab w:val="left" w:pos="9356"/>
        </w:tabs>
        <w:spacing w:line="300" w:lineRule="exact"/>
        <w:ind w:firstLine="567"/>
        <w:rPr>
          <w:sz w:val="32"/>
          <w:szCs w:val="32"/>
        </w:rPr>
      </w:pPr>
    </w:p>
    <w:p w:rsidR="0021612A" w:rsidRDefault="0021612A" w:rsidP="0021612A">
      <w:pPr>
        <w:tabs>
          <w:tab w:val="left" w:pos="8505"/>
          <w:tab w:val="left" w:pos="9356"/>
        </w:tabs>
        <w:spacing w:line="300" w:lineRule="exact"/>
        <w:ind w:firstLine="567"/>
      </w:pPr>
    </w:p>
    <w:p w:rsidR="0021612A" w:rsidRDefault="0021612A" w:rsidP="0021612A">
      <w:pPr>
        <w:tabs>
          <w:tab w:val="left" w:pos="8505"/>
          <w:tab w:val="left" w:pos="9356"/>
        </w:tabs>
        <w:spacing w:line="300" w:lineRule="exact"/>
        <w:ind w:firstLine="567"/>
      </w:pPr>
    </w:p>
    <w:p w:rsidR="00225FC5" w:rsidRDefault="00225FC5"/>
    <w:sectPr w:rsidR="00225FC5" w:rsidSect="00ED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6DA"/>
    <w:rsid w:val="001A3087"/>
    <w:rsid w:val="0021612A"/>
    <w:rsid w:val="00225FC5"/>
    <w:rsid w:val="002766DA"/>
    <w:rsid w:val="004A6583"/>
    <w:rsid w:val="00574B40"/>
    <w:rsid w:val="00B35E4F"/>
    <w:rsid w:val="00D51EF5"/>
    <w:rsid w:val="00ED605F"/>
    <w:rsid w:val="00FA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2A"/>
    <w:pPr>
      <w:widowControl w:val="0"/>
      <w:autoSpaceDE w:val="0"/>
      <w:autoSpaceDN w:val="0"/>
      <w:spacing w:after="0" w:line="278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612A"/>
    <w:pPr>
      <w:keepNext/>
      <w:tabs>
        <w:tab w:val="left" w:pos="8505"/>
        <w:tab w:val="left" w:pos="9356"/>
      </w:tabs>
      <w:spacing w:line="300" w:lineRule="exact"/>
      <w:ind w:firstLine="567"/>
      <w:outlineLvl w:val="0"/>
    </w:pPr>
    <w:rPr>
      <w:b/>
      <w:bCs/>
      <w:cap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12A"/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1612A"/>
    <w:pPr>
      <w:widowControl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6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rsid w:val="0021612A"/>
    <w:pPr>
      <w:widowControl w:val="0"/>
      <w:autoSpaceDE w:val="0"/>
      <w:autoSpaceDN w:val="0"/>
      <w:spacing w:after="0" w:line="319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table" w:styleId="a5">
    <w:name w:val="Table Grid"/>
    <w:basedOn w:val="a1"/>
    <w:uiPriority w:val="99"/>
    <w:rsid w:val="0021612A"/>
    <w:pPr>
      <w:widowControl w:val="0"/>
      <w:autoSpaceDE w:val="0"/>
      <w:autoSpaceDN w:val="0"/>
      <w:spacing w:after="0" w:line="278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2A"/>
    <w:pPr>
      <w:widowControl w:val="0"/>
      <w:autoSpaceDE w:val="0"/>
      <w:autoSpaceDN w:val="0"/>
      <w:spacing w:after="0" w:line="278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612A"/>
    <w:pPr>
      <w:keepNext/>
      <w:tabs>
        <w:tab w:val="left" w:pos="8505"/>
        <w:tab w:val="left" w:pos="9356"/>
      </w:tabs>
      <w:spacing w:line="300" w:lineRule="exact"/>
      <w:ind w:firstLine="567"/>
      <w:outlineLvl w:val="0"/>
    </w:pPr>
    <w:rPr>
      <w:b/>
      <w:bCs/>
      <w:cap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12A"/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1612A"/>
    <w:pPr>
      <w:widowControl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6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rsid w:val="0021612A"/>
    <w:pPr>
      <w:widowControl w:val="0"/>
      <w:autoSpaceDE w:val="0"/>
      <w:autoSpaceDN w:val="0"/>
      <w:spacing w:after="0" w:line="319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table" w:styleId="a5">
    <w:name w:val="Table Grid"/>
    <w:basedOn w:val="a1"/>
    <w:uiPriority w:val="99"/>
    <w:rsid w:val="0021612A"/>
    <w:pPr>
      <w:widowControl w:val="0"/>
      <w:autoSpaceDE w:val="0"/>
      <w:autoSpaceDN w:val="0"/>
      <w:spacing w:after="0" w:line="278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133-2</cp:lastModifiedBy>
  <cp:revision>2</cp:revision>
  <dcterms:created xsi:type="dcterms:W3CDTF">2015-12-24T12:50:00Z</dcterms:created>
  <dcterms:modified xsi:type="dcterms:W3CDTF">2015-12-24T12:50:00Z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