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1" w:rsidRPr="00AC3611" w:rsidRDefault="00AC361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AC3611" w:rsidRPr="00AC3611" w:rsidRDefault="00AC3611">
      <w:pPr>
        <w:pStyle w:val="ConsPlusTitle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ПИСЬМО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от 27 декабря 2017 г. N ЛО-2543/12/595</w:t>
      </w:r>
    </w:p>
    <w:p w:rsidR="00AC3611" w:rsidRPr="00AC3611" w:rsidRDefault="00AC3611">
      <w:pPr>
        <w:pStyle w:val="ConsPlusTitle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О РЕАЛИЗАЦИИ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ПРАВА РАБОТНИКОВ СФЕРЫ ОБРАЗОВАНИЯ НА НАГРАЖДЕНИЕ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ВЕДОМСТВЕННЫМИ НАГРАДАМИ МИНОБРНАУКИ РОССИИ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Департаментом государственной службы и кадров Минобрнауки России совместно с Профессиональным союзом работников народного образования и науки Российской Федерации (далее - Профсоюз) подготовлены </w:t>
      </w:r>
      <w:hyperlink w:anchor="P33" w:history="1">
        <w:r w:rsidRPr="00AC3611">
          <w:rPr>
            <w:rFonts w:ascii="Times New Roman" w:hAnsi="Times New Roman" w:cs="Times New Roman"/>
            <w:color w:val="0000FF"/>
          </w:rPr>
          <w:t>разъяснения</w:t>
        </w:r>
      </w:hyperlink>
      <w:r w:rsidRPr="00AC3611">
        <w:rPr>
          <w:rFonts w:ascii="Times New Roman" w:hAnsi="Times New Roman" w:cs="Times New Roman"/>
        </w:rPr>
        <w:t xml:space="preserve"> о реализации права работников сферы образования на награждение ведомственными наградами Минобрнауки России (далее - Разъяснения), предусмотренными </w:t>
      </w:r>
      <w:hyperlink r:id="rId7" w:history="1">
        <w:r w:rsidRPr="00AC3611">
          <w:rPr>
            <w:rFonts w:ascii="Times New Roman" w:hAnsi="Times New Roman" w:cs="Times New Roman"/>
            <w:color w:val="0000FF"/>
          </w:rPr>
          <w:t>приказом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26 сентября 2016 г. N 1223 "О ведомственных наградах Министерства образования и науки Российской Федерации" (с учетом изменений).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Просим довести </w:t>
      </w:r>
      <w:hyperlink w:anchor="P33" w:history="1">
        <w:r w:rsidRPr="00AC3611">
          <w:rPr>
            <w:rFonts w:ascii="Times New Roman" w:hAnsi="Times New Roman" w:cs="Times New Roman"/>
            <w:color w:val="0000FF"/>
          </w:rPr>
          <w:t>Разъяснения</w:t>
        </w:r>
      </w:hyperlink>
      <w:r w:rsidRPr="00AC3611">
        <w:rPr>
          <w:rFonts w:ascii="Times New Roman" w:hAnsi="Times New Roman" w:cs="Times New Roman"/>
        </w:rPr>
        <w:t xml:space="preserve"> до организаций, осуществляющих образовательную деятельность, педагогических коллективов, первичных профсоюзных организаций.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Заместитель Министра образования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и науки Российской Федерации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Л.М.ОГОРОДОВА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Председатель Профессионального союза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работников народного образования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и науки Российской Федерации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Г.И.МЕРКУЛОВА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Приложение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к письму Минобрнауки России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и Профессионального союза работников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народного образования и науки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Российской Федерации</w:t>
      </w:r>
    </w:p>
    <w:p w:rsidR="00AC3611" w:rsidRPr="00AC3611" w:rsidRDefault="00AC3611">
      <w:pPr>
        <w:pStyle w:val="ConsPlusNormal"/>
        <w:jc w:val="right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от 27 декабря 2017 г. N 2543/12/595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AC3611">
        <w:rPr>
          <w:rFonts w:ascii="Times New Roman" w:hAnsi="Times New Roman" w:cs="Times New Roman"/>
        </w:rPr>
        <w:t>РАЗЪЯСНЕНИЯ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О РЕАЛИЗАЦИИ ПРАВА РАБОТНИКОВ СФЕРЫ ОБРАЗОВАНИЯ И ИНЫХ СФЕР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ВЕДЕНИЯ МИНОБРНАУКИ РОССИИ НА НАГРАЖДЕНИЕ</w:t>
      </w:r>
    </w:p>
    <w:p w:rsidR="00AC3611" w:rsidRPr="00AC3611" w:rsidRDefault="00AC3611">
      <w:pPr>
        <w:pStyle w:val="ConsPlusTitle"/>
        <w:jc w:val="center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ВЕДОМСТВЕННЫМИ НАГРАДАМИ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Ведомственные награды Минобрнауки России учреждены </w:t>
      </w:r>
      <w:hyperlink r:id="rId8" w:history="1">
        <w:r w:rsidRPr="00AC3611">
          <w:rPr>
            <w:rFonts w:ascii="Times New Roman" w:hAnsi="Times New Roman" w:cs="Times New Roman"/>
            <w:color w:val="0000FF"/>
          </w:rPr>
          <w:t>приказом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26 сентября 2016 г. N 1223 "О ведомственных наградах Министерства образования и науки Российской Федерации" (с изменениями, внесенными приказами Минобрнауки России от 19 июня 2017 г. N 567 и от 30 октября 2017 г. N 1059) (далее соответственно - приказ N 1223, ведомственные награды).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I. Категории лиц, имеющих право на награждение ведомственными наградами.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К награждению ведомственными наградами могут быть представлены лица, являющиеся работниками (служащими) организаций сферы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 ведения Минобрнауки России.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lastRenderedPageBreak/>
        <w:t>Граждане, работающие по совместительству, а также уволенные (в том числе в связи с выходом на пенсию) не могут быть представлены к награждению ведомственными наградами.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На награждение ведомственными наградами за выдающиеся достижения (заслуги) и многолетний добросовестный труд (службу) в указанных сферах деятельности Минобрнауки России имеют право все лица, деятельность которых связана с перечисленными достижениями в труде (</w:t>
      </w:r>
      <w:hyperlink r:id="rId9" w:history="1">
        <w:r w:rsidRPr="00AC3611">
          <w:rPr>
            <w:rFonts w:ascii="Times New Roman" w:hAnsi="Times New Roman" w:cs="Times New Roman"/>
            <w:color w:val="0000FF"/>
          </w:rPr>
          <w:t>пункт 1.3 приложения N 2</w:t>
        </w:r>
      </w:hyperlink>
      <w:r w:rsidRPr="00AC3611">
        <w:rPr>
          <w:rFonts w:ascii="Times New Roman" w:hAnsi="Times New Roman" w:cs="Times New Roman"/>
        </w:rPr>
        <w:t xml:space="preserve"> к приказу).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Таким образом, к награждению ведомственными наградами (включая Почетную грамоту Министерства образования и науки Российской Федерации и почетные звания) могут быть представлены все категории работников независимо от занимаемой должности, уровня образования, квалификационной категории и т.д. В частности, этим правом обладают руководители и работники аппарата Общероссийского Профсоюза образования и его региональных (межрегиональных) и местных организаций, а также иные категории лиц, имеющие заслуги в установленной сфере деятельности и отвечающие требованиям к стажу работы &lt;1&gt;, необходимому для представления к каждой из перечисленных наград.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&lt;1&gt; См. </w:t>
      </w:r>
      <w:hyperlink r:id="rId10" w:history="1">
        <w:r w:rsidRPr="00AC3611">
          <w:rPr>
            <w:rFonts w:ascii="Times New Roman" w:hAnsi="Times New Roman" w:cs="Times New Roman"/>
            <w:color w:val="0000FF"/>
          </w:rPr>
          <w:t>подпункт "а" пункта 1.5 приложения N 1</w:t>
        </w:r>
      </w:hyperlink>
      <w:r w:rsidRPr="00AC3611">
        <w:rPr>
          <w:rFonts w:ascii="Times New Roman" w:hAnsi="Times New Roman" w:cs="Times New Roman"/>
        </w:rPr>
        <w:t xml:space="preserve"> и </w:t>
      </w:r>
      <w:hyperlink r:id="rId11" w:history="1">
        <w:r w:rsidRPr="00AC3611">
          <w:rPr>
            <w:rFonts w:ascii="Times New Roman" w:hAnsi="Times New Roman" w:cs="Times New Roman"/>
            <w:color w:val="0000FF"/>
          </w:rPr>
          <w:t>пункт 1.12.1 приложения N 2</w:t>
        </w:r>
      </w:hyperlink>
      <w:r w:rsidRPr="00AC3611">
        <w:rPr>
          <w:rFonts w:ascii="Times New Roman" w:hAnsi="Times New Roman" w:cs="Times New Roman"/>
        </w:rPr>
        <w:t xml:space="preserve"> к приказу N 1223.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Дополнительные требования установлены лишь в отношении кандидатов на награждение медалью К.Д. Ушинского и медалью Л.С. Выготского, которые, как правило, должны иметь ученую степень доктора педагогических наук и доктора психологических наук соответственно.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В свою очередь нагрудным знаком "За милосердие и благотворительность", напротив, могут быть награждены лица, не являющиеся работниками сферы образования и иных сфер ведения Минобрнауки России (например, спонсоры проведения мероприятий для детей и молодежи, родители (законные представители) обучающихся, оказывающие личную финансовую и иную помощь организациям, осуществляющим образовательную деятельность, а также иные лица, оказывающие систематическую материальную и нематериальную поддержку отдельным обучающимся и воспитанникам).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II. Отсутствие излишних требований к кандидатам.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Массовым нарушением прав работников являются излишние требования к кандидатам на награждение, в частности требования к наличию у них наград муниципального и регионального уровней.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При представлении к награждению ведомственными наградами Минобрнауки России не является обязательным условием наличие у кандидатов каких-либо иных (муниципальных, региональных и др.) наград. </w:t>
      </w:r>
      <w:hyperlink r:id="rId12" w:history="1">
        <w:r w:rsidRPr="00AC3611">
          <w:rPr>
            <w:rFonts w:ascii="Times New Roman" w:hAnsi="Times New Roman" w:cs="Times New Roman"/>
            <w:color w:val="0000FF"/>
          </w:rPr>
          <w:t>Приказом</w:t>
        </w:r>
      </w:hyperlink>
      <w:r w:rsidRPr="00AC3611">
        <w:rPr>
          <w:rFonts w:ascii="Times New Roman" w:hAnsi="Times New Roman" w:cs="Times New Roman"/>
        </w:rPr>
        <w:t xml:space="preserve"> Минобрнауки России такие требования не установлены.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Не может служить основанием для отказа в представлении кандидатов на награждение ведомственными наградами отсутствие у них почетной грамоты или иной награды органа исполнительной власти субъекта Российской Федерации, осуществляющего государственное управление в сфере образования, и (или) органа местного самоуправления, осуществляющего управление в сфере образования, а также иных наград субъекта Российской Федерации.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При представлении документов на награждение ведомственными наградами наличие муниципальных, региональных и прочих наград субъекта Российской Федерации не указывается. Так, в </w:t>
      </w:r>
      <w:hyperlink r:id="rId13" w:history="1">
        <w:r w:rsidRPr="00AC3611">
          <w:rPr>
            <w:rFonts w:ascii="Times New Roman" w:hAnsi="Times New Roman" w:cs="Times New Roman"/>
            <w:color w:val="0000FF"/>
          </w:rPr>
          <w:t>пункте 8</w:t>
        </w:r>
      </w:hyperlink>
      <w:r w:rsidRPr="00AC3611">
        <w:rPr>
          <w:rFonts w:ascii="Times New Roman" w:hAnsi="Times New Roman" w:cs="Times New Roman"/>
        </w:rPr>
        <w:t xml:space="preserve"> представления &lt;1&gt; и </w:t>
      </w:r>
      <w:hyperlink r:id="rId14" w:history="1">
        <w:r w:rsidRPr="00AC3611">
          <w:rPr>
            <w:rFonts w:ascii="Times New Roman" w:hAnsi="Times New Roman" w:cs="Times New Roman"/>
            <w:color w:val="0000FF"/>
          </w:rPr>
          <w:t>пункте 9</w:t>
        </w:r>
      </w:hyperlink>
      <w:r w:rsidRPr="00AC3611">
        <w:rPr>
          <w:rFonts w:ascii="Times New Roman" w:hAnsi="Times New Roman" w:cs="Times New Roman"/>
        </w:rPr>
        <w:t xml:space="preserve"> наградного листа &lt;2&gt; указывается наличие только государственных и ведомственных наград федерального уровня.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&lt;1&gt; </w:t>
      </w:r>
      <w:hyperlink r:id="rId15" w:history="1">
        <w:r w:rsidRPr="00AC3611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C3611">
        <w:rPr>
          <w:rFonts w:ascii="Times New Roman" w:hAnsi="Times New Roman" w:cs="Times New Roman"/>
        </w:rPr>
        <w:t xml:space="preserve"> к приложению N 1 к приказу N 1223.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lastRenderedPageBreak/>
        <w:t xml:space="preserve">&lt;2&gt; </w:t>
      </w:r>
      <w:hyperlink r:id="rId16" w:history="1">
        <w:r w:rsidRPr="00AC3611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C3611">
        <w:rPr>
          <w:rFonts w:ascii="Times New Roman" w:hAnsi="Times New Roman" w:cs="Times New Roman"/>
        </w:rPr>
        <w:t xml:space="preserve"> к приложению N 2 к приказу N 1223.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III. Последовательность награждения ведомственными наградами.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Для представления к награждению перечисленными ниже ведомственными наградами применяется следующая последовательность: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 для представления к присвоению почетного звания требуется наличие Почетной грамоты Министерства образования и науки Российской Федерации, за исключением случаев, когда стаж работников в установленной сфере деятельности составляет свыше 20 лет &lt;3&gt;;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&lt;3&gt; </w:t>
      </w:r>
      <w:hyperlink r:id="rId17" w:history="1">
        <w:r w:rsidRPr="00AC3611">
          <w:rPr>
            <w:rFonts w:ascii="Times New Roman" w:hAnsi="Times New Roman" w:cs="Times New Roman"/>
            <w:color w:val="0000FF"/>
          </w:rPr>
          <w:t>Приказ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30 октября 2017 г. N 1059.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 для представления к награждению медалью К.Д. Ушинского и медалью Л.С. Выготского требуется наличие почетного звания.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Таким образом, лицо, не награжденное ранее ведомственными наградами, но имеющее стаж в установленной сфере деятельности свыше 20 лет, может быть представлено к присвоению почетного звания.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Необходимо учесть, что тождественными современным ведомственным наградам и имеющими одинаковую с ними юридическую силу являются медали, почетные звания, нагрудные знаки (значки), почетные грамоты и благодарности соответственно, выданные или присвоенные согласно: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AC3611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C3611">
        <w:rPr>
          <w:rFonts w:ascii="Times New Roman" w:hAnsi="Times New Roman" w:cs="Times New Roman"/>
        </w:rPr>
        <w:t xml:space="preserve"> Совета Народных Комиссаров РСФСР от 14 ноября 1943 г. N 926 "Об утверждении Положения о значке "Отличник народного просвещения";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AC3611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C3611">
        <w:rPr>
          <w:rFonts w:ascii="Times New Roman" w:hAnsi="Times New Roman" w:cs="Times New Roman"/>
        </w:rPr>
        <w:t xml:space="preserve"> Совета Министров РСФСР от 25 июня 1946 г. N 396 "Об утверждении Положения о порядке награждения медалью К.Д. Ушинского, ее образца и описания";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AC3611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C3611">
        <w:rPr>
          <w:rFonts w:ascii="Times New Roman" w:hAnsi="Times New Roman" w:cs="Times New Roman"/>
        </w:rPr>
        <w:t xml:space="preserve"> Совета Министров РСФСР от 9 января 1960 г. N 21 "Об учреждении нагрудного значка "Отличник профессионально-технического образования РСФСР";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решению Коллегии Минпроса СССР и ЦК профсоюза работников просвещения, высшей школы и научных учреждений от 2 июля 1967 г. "Об учреждении Почетной грамоты Министерства просвещения СССР и ЦК профсоюза работников просвещения, высшей школы и научных учреждений и утверждении положения о ней" &lt;1&gt;;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&lt;1&gt; Впоследствии были также учреждены Почетные грамоты различных органов управления образованием в РФСФР и Российской Федерации.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Постановлению Совета Министров СССР от 21 июля 1967 г. N 687 "Об учреждении медали Н.К. Крупской";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AC3611">
          <w:rPr>
            <w:rFonts w:ascii="Times New Roman" w:hAnsi="Times New Roman" w:cs="Times New Roman"/>
            <w:color w:val="0000FF"/>
          </w:rPr>
          <w:t>решению</w:t>
        </w:r>
      </w:hyperlink>
      <w:r w:rsidRPr="00AC3611">
        <w:rPr>
          <w:rFonts w:ascii="Times New Roman" w:hAnsi="Times New Roman" w:cs="Times New Roman"/>
        </w:rPr>
        <w:t xml:space="preserve"> Минпроса СССР и ЦК профсоюза работников просвещения, высшей школы и научных учреждений от 16 сентября 1967 г. "Об утверждении Положения о нагрудном значке "Отличник просвещения СССР";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Pr="00AC3611">
          <w:rPr>
            <w:rFonts w:ascii="Times New Roman" w:hAnsi="Times New Roman" w:cs="Times New Roman"/>
            <w:color w:val="0000FF"/>
          </w:rPr>
          <w:t>приказу</w:t>
        </w:r>
      </w:hyperlink>
      <w:r w:rsidRPr="00AC3611">
        <w:rPr>
          <w:rFonts w:ascii="Times New Roman" w:hAnsi="Times New Roman" w:cs="Times New Roman"/>
        </w:rPr>
        <w:t xml:space="preserve"> Минобразования России от 13 января 1999 г. N 44 "Об утверждении Положения об отраслевых наградах Министерства общего и профессионального образования Российской Федерации";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AC3611">
          <w:rPr>
            <w:rFonts w:ascii="Times New Roman" w:hAnsi="Times New Roman" w:cs="Times New Roman"/>
            <w:color w:val="0000FF"/>
          </w:rPr>
          <w:t>приказу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6 октября 2004 г. N 84 "О знаках отличия в сфере образования и науки";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AC3611">
          <w:rPr>
            <w:rFonts w:ascii="Times New Roman" w:hAnsi="Times New Roman" w:cs="Times New Roman"/>
            <w:color w:val="0000FF"/>
          </w:rPr>
          <w:t>приказу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3 июня 2010 г. N 580 "О ведомственных наградах Министерства образования и науки Российской Федерации";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AC3611">
          <w:rPr>
            <w:rFonts w:ascii="Times New Roman" w:hAnsi="Times New Roman" w:cs="Times New Roman"/>
            <w:color w:val="0000FF"/>
          </w:rPr>
          <w:t>приказу</w:t>
        </w:r>
      </w:hyperlink>
      <w:r w:rsidRPr="00AC3611">
        <w:rPr>
          <w:rFonts w:ascii="Times New Roman" w:hAnsi="Times New Roman" w:cs="Times New Roman"/>
        </w:rPr>
        <w:t xml:space="preserve"> Минобрнауки России от 30 января 2014 г. N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Федерации";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иным ранее изданным постановлениям, приказам и принятым решениям &lt;1&gt;.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&lt;1&gt; См., в частности, перечни ведомственных наград СССР, РСФСР и Российской Федерации в Общероссийском </w:t>
      </w:r>
      <w:hyperlink r:id="rId26" w:history="1">
        <w:r w:rsidRPr="00AC3611">
          <w:rPr>
            <w:rFonts w:ascii="Times New Roman" w:hAnsi="Times New Roman" w:cs="Times New Roman"/>
            <w:color w:val="0000FF"/>
          </w:rPr>
          <w:t>классификаторе</w:t>
        </w:r>
      </w:hyperlink>
      <w:r w:rsidRPr="00AC3611">
        <w:rPr>
          <w:rFonts w:ascii="Times New Roman" w:hAnsi="Times New Roman" w:cs="Times New Roman"/>
        </w:rPr>
        <w:t xml:space="preserve"> информации о населении ОК 018-2014, принятом и введенном в действие </w:t>
      </w:r>
      <w:hyperlink r:id="rId27" w:history="1">
        <w:r w:rsidRPr="00AC3611">
          <w:rPr>
            <w:rFonts w:ascii="Times New Roman" w:hAnsi="Times New Roman" w:cs="Times New Roman"/>
            <w:color w:val="0000FF"/>
          </w:rPr>
          <w:t>приказом</w:t>
        </w:r>
      </w:hyperlink>
      <w:r w:rsidRPr="00AC3611">
        <w:rPr>
          <w:rFonts w:ascii="Times New Roman" w:hAnsi="Times New Roman" w:cs="Times New Roman"/>
        </w:rPr>
        <w:t xml:space="preserve"> Росстандарта от 12 декабря 2014 г. N 2019-ст.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IV. Число лиц, представляемых к награждению ведомственными наградами.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Ограничения на число лиц, представляемых к награждению знаком отличия Минобрнауки России, </w:t>
      </w:r>
      <w:hyperlink r:id="rId28" w:history="1">
        <w:r w:rsidRPr="00AC3611">
          <w:rPr>
            <w:rFonts w:ascii="Times New Roman" w:hAnsi="Times New Roman" w:cs="Times New Roman"/>
            <w:color w:val="0000FF"/>
          </w:rPr>
          <w:t>приказом</w:t>
        </w:r>
      </w:hyperlink>
      <w:r w:rsidRPr="00AC3611">
        <w:rPr>
          <w:rFonts w:ascii="Times New Roman" w:hAnsi="Times New Roman" w:cs="Times New Roman"/>
        </w:rPr>
        <w:t xml:space="preserve"> N 1223 не установлены.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В свою очередь число лиц, которые могут быть представлены органом исполнительной власти субъекта Российской Федерации, осуществляющим государственное управление в сфере образования, к награждению иными ведомственными наградами, ограничено &lt;2&gt;. В связи с этим, а также в целях повышения объективности и прозрачности определения количества лиц, ежегодно представляемых к награждению по конкретным организациям (органам), рекомендуется учитывать мотивированное мнение соответствующих региональных (межрегиональных) и территориальных организаций Общероссийского Профсоюза образования.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>--------------------------------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&lt;2&gt; См. </w:t>
      </w:r>
      <w:hyperlink r:id="rId29" w:history="1">
        <w:r w:rsidRPr="00AC3611">
          <w:rPr>
            <w:rFonts w:ascii="Times New Roman" w:hAnsi="Times New Roman" w:cs="Times New Roman"/>
            <w:color w:val="0000FF"/>
          </w:rPr>
          <w:t>пункт 2.3 приложения N 2</w:t>
        </w:r>
      </w:hyperlink>
      <w:r w:rsidRPr="00AC3611">
        <w:rPr>
          <w:rFonts w:ascii="Times New Roman" w:hAnsi="Times New Roman" w:cs="Times New Roman"/>
        </w:rPr>
        <w:t xml:space="preserve"> к приказу N 1223.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Численность работников организации менее 200 человек не ограничивает право на возбуждение ходатайств о награждении ведомственными наградами и не является основанием для отказа в их рассмотрении. Однако при рассмотрении на коллегии (комиссии и т.п.) органу исполнительной власти субъекта Российской Федерации, осуществляющему государственное управление в сфере образования, дано право принимать решение о поддержке кандидатов согласно количеству, определяемому </w:t>
      </w:r>
      <w:hyperlink r:id="rId30" w:history="1">
        <w:r w:rsidRPr="00AC3611">
          <w:rPr>
            <w:rFonts w:ascii="Times New Roman" w:hAnsi="Times New Roman" w:cs="Times New Roman"/>
            <w:color w:val="0000FF"/>
          </w:rPr>
          <w:t>пунктом 2.3 приложения N 2</w:t>
        </w:r>
      </w:hyperlink>
      <w:r w:rsidRPr="00AC3611">
        <w:rPr>
          <w:rFonts w:ascii="Times New Roman" w:hAnsi="Times New Roman" w:cs="Times New Roman"/>
        </w:rPr>
        <w:t xml:space="preserve"> к приказу N 1223.</w:t>
      </w:r>
    </w:p>
    <w:p w:rsidR="00AC3611" w:rsidRPr="00AC3611" w:rsidRDefault="00A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3611">
        <w:rPr>
          <w:rFonts w:ascii="Times New Roman" w:hAnsi="Times New Roman" w:cs="Times New Roman"/>
        </w:rPr>
        <w:t xml:space="preserve">Рассмотрение документов работников частных образовательных организаций (дошкольного, начального общего, основного общего и среднего общего образования) осуществляется на основаниях, соответствующих </w:t>
      </w:r>
      <w:hyperlink r:id="rId31" w:history="1">
        <w:r w:rsidRPr="00AC3611">
          <w:rPr>
            <w:rFonts w:ascii="Times New Roman" w:hAnsi="Times New Roman" w:cs="Times New Roman"/>
            <w:color w:val="0000FF"/>
          </w:rPr>
          <w:t>пункту 2.10 приложения N 2</w:t>
        </w:r>
      </w:hyperlink>
      <w:r w:rsidRPr="00AC3611">
        <w:rPr>
          <w:rFonts w:ascii="Times New Roman" w:hAnsi="Times New Roman" w:cs="Times New Roman"/>
        </w:rPr>
        <w:t xml:space="preserve"> к приказу N 1223.</w:t>
      </w: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jc w:val="both"/>
        <w:rPr>
          <w:rFonts w:ascii="Times New Roman" w:hAnsi="Times New Roman" w:cs="Times New Roman"/>
        </w:rPr>
      </w:pPr>
    </w:p>
    <w:p w:rsidR="00AC3611" w:rsidRPr="00AC3611" w:rsidRDefault="00AC36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07B84" w:rsidRPr="00AC3611" w:rsidRDefault="00C07B84">
      <w:pPr>
        <w:rPr>
          <w:rFonts w:ascii="Times New Roman" w:hAnsi="Times New Roman" w:cs="Times New Roman"/>
        </w:rPr>
      </w:pPr>
    </w:p>
    <w:sectPr w:rsidR="00C07B84" w:rsidRPr="00AC3611" w:rsidSect="00097D3E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74" w:rsidRDefault="00DF6374" w:rsidP="00AC3611">
      <w:pPr>
        <w:spacing w:after="0" w:line="240" w:lineRule="auto"/>
      </w:pPr>
      <w:r>
        <w:separator/>
      </w:r>
    </w:p>
  </w:endnote>
  <w:endnote w:type="continuationSeparator" w:id="0">
    <w:p w:rsidR="00DF6374" w:rsidRDefault="00DF6374" w:rsidP="00AC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1625"/>
      <w:docPartObj>
        <w:docPartGallery w:val="Page Numbers (Bottom of Page)"/>
        <w:docPartUnique/>
      </w:docPartObj>
    </w:sdtPr>
    <w:sdtContent>
      <w:p w:rsidR="00AC3611" w:rsidRDefault="00AC36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3611" w:rsidRDefault="00AC3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74" w:rsidRDefault="00DF6374" w:rsidP="00AC3611">
      <w:pPr>
        <w:spacing w:after="0" w:line="240" w:lineRule="auto"/>
      </w:pPr>
      <w:r>
        <w:separator/>
      </w:r>
    </w:p>
  </w:footnote>
  <w:footnote w:type="continuationSeparator" w:id="0">
    <w:p w:rsidR="00DF6374" w:rsidRDefault="00DF6374" w:rsidP="00AC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11"/>
    <w:rsid w:val="00AC3611"/>
    <w:rsid w:val="00C07B84"/>
    <w:rsid w:val="00D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611"/>
  </w:style>
  <w:style w:type="paragraph" w:styleId="a5">
    <w:name w:val="footer"/>
    <w:basedOn w:val="a"/>
    <w:link w:val="a6"/>
    <w:uiPriority w:val="99"/>
    <w:unhideWhenUsed/>
    <w:rsid w:val="00AC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611"/>
  </w:style>
  <w:style w:type="paragraph" w:styleId="a7">
    <w:name w:val="Balloon Text"/>
    <w:basedOn w:val="a"/>
    <w:link w:val="a8"/>
    <w:uiPriority w:val="99"/>
    <w:semiHidden/>
    <w:unhideWhenUsed/>
    <w:rsid w:val="00A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611"/>
  </w:style>
  <w:style w:type="paragraph" w:styleId="a5">
    <w:name w:val="footer"/>
    <w:basedOn w:val="a"/>
    <w:link w:val="a6"/>
    <w:uiPriority w:val="99"/>
    <w:unhideWhenUsed/>
    <w:rsid w:val="00AC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611"/>
  </w:style>
  <w:style w:type="paragraph" w:styleId="a7">
    <w:name w:val="Balloon Text"/>
    <w:basedOn w:val="a"/>
    <w:link w:val="a8"/>
    <w:uiPriority w:val="99"/>
    <w:semiHidden/>
    <w:unhideWhenUsed/>
    <w:rsid w:val="00A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7A3B02B6DBBB6B3B46DABE64FC4D69760D67B75DD964FCEB2C3A55C9AE8DB8CFF2DB9EsCuEJ" TargetMode="External"/><Relationship Id="rId13" Type="http://schemas.openxmlformats.org/officeDocument/2006/relationships/hyperlink" Target="consultantplus://offline/ref=E3682BB3DA95D771AD6C7A3B02B6DBBB6B3B46DABE64FC4D69760D67B75DD964EEEB743652C7E4DCFE84FDDB9AD950BD86F6EE24s5u0J" TargetMode="External"/><Relationship Id="rId18" Type="http://schemas.openxmlformats.org/officeDocument/2006/relationships/hyperlink" Target="consultantplus://offline/ref=E3682BB3DA95D771AD6C732900B6DBBB6B3640DBBC67A147612F0165B0528661E9FA743750D2B08FA4D3F0DAs9u6J" TargetMode="External"/><Relationship Id="rId26" Type="http://schemas.openxmlformats.org/officeDocument/2006/relationships/hyperlink" Target="consultantplus://offline/ref=E3682BB3DA95D771AD6C7A3B02B6DBBB6A3342DABE6DFC4D69760D67B75DD964FCEB2C3A55C9AE8DB8CFF2DB9EsCu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682BB3DA95D771AD6C732900B6DBBB683345DCBB67A147612F0165B0528661E9FA743750D2B08FA4D3F0DAs9u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3682BB3DA95D771AD6C7A3B02B6DBBB6B3B46DABE64FC4D69760D67B75DD964FCEB2C3A55C9AE8DB8CFF2DB9EsCuEJ" TargetMode="External"/><Relationship Id="rId12" Type="http://schemas.openxmlformats.org/officeDocument/2006/relationships/hyperlink" Target="consultantplus://offline/ref=E3682BB3DA95D771AD6C7A3B02B6DBBB6B3B46DABE64FC4D69760D67B75DD964FCEB2C3A55C9AE8DB8CFF2DB9EsCuEJ" TargetMode="External"/><Relationship Id="rId17" Type="http://schemas.openxmlformats.org/officeDocument/2006/relationships/hyperlink" Target="consultantplus://offline/ref=E3682BB3DA95D771AD6C7A3B02B6DBBB6B3A43D1B164FC4D69760D67B75DD964FCEB2C3A55C9AE8DB8CFF2DB9EsCuEJ" TargetMode="External"/><Relationship Id="rId25" Type="http://schemas.openxmlformats.org/officeDocument/2006/relationships/hyperlink" Target="consultantplus://offline/ref=E3682BB3DA95D771AD6C7A3B02B6DBBB683748D1BA68FC4D69760D67B75DD964FCEB2C3A55C9AE8DB8CFF2DB9EsCuE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682BB3DA95D771AD6C7A3B02B6DBBB6B3B46DABE64FC4D69760D67B75DD964EEEB743255C7E4DCFE84FDDB9AD950BD86F6EE24s5u0J" TargetMode="External"/><Relationship Id="rId20" Type="http://schemas.openxmlformats.org/officeDocument/2006/relationships/hyperlink" Target="consultantplus://offline/ref=E3682BB3DA95D771AD6C732900B6DBBB6B3140DDB167A147612F0165B0528661E9FA743750D2B08FA4D3F0DAs9u6J" TargetMode="External"/><Relationship Id="rId29" Type="http://schemas.openxmlformats.org/officeDocument/2006/relationships/hyperlink" Target="consultantplus://offline/ref=E3682BB3DA95D771AD6C7A3B02B6DBBB6B3B46DABE64FC4D69760D67B75DD964EEEB743655CCB28DB3DAA48ADB925DBF9DEAEE27473936DAs3u3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682BB3DA95D771AD6C7A3B02B6DBBB6B3B46DABE64FC4D69760D67B75DD964EEEB743655CCB184BBDAA48ADB925DBF9DEAEE27473936DAs3u3J" TargetMode="External"/><Relationship Id="rId24" Type="http://schemas.openxmlformats.org/officeDocument/2006/relationships/hyperlink" Target="consultantplus://offline/ref=E3682BB3DA95D771AD6C7A3B02B6DBBB683242DFB96BFC4D69760D67B75DD964FCEB2C3A55C9AE8DB8CFF2DB9EsCuEJ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682BB3DA95D771AD6C7A3B02B6DBBB6B3B46DABE64FC4D69760D67B75DD964EEEB743655C7E4DCFE84FDDB9AD950BD86F6EE24s5u0J" TargetMode="External"/><Relationship Id="rId23" Type="http://schemas.openxmlformats.org/officeDocument/2006/relationships/hyperlink" Target="consultantplus://offline/ref=E3682BB3DA95D771AD6C732205B6DBBB6A3144DEBC65FC4D69760D67B75DD964FCEB2C3A55C9AE8DB8CFF2DB9EsCuEJ" TargetMode="External"/><Relationship Id="rId28" Type="http://schemas.openxmlformats.org/officeDocument/2006/relationships/hyperlink" Target="consultantplus://offline/ref=E3682BB3DA95D771AD6C7A3B02B6DBBB6B3B46DABE64FC4D69760D67B75DD964FCEB2C3A55C9AE8DB8CFF2DB9EsCuEJ" TargetMode="External"/><Relationship Id="rId10" Type="http://schemas.openxmlformats.org/officeDocument/2006/relationships/hyperlink" Target="consultantplus://offline/ref=E3682BB3DA95D771AD6C7A3B02B6DBBB6B3B46DABE64FC4D69760D67B75DD964EEEB743655CCB08EB2DAA48ADB925DBF9DEAEE27473936DAs3u3J" TargetMode="External"/><Relationship Id="rId19" Type="http://schemas.openxmlformats.org/officeDocument/2006/relationships/hyperlink" Target="consultantplus://offline/ref=E3682BB3DA95D771AD6C732900B6DBBB6B3A40D8BA67A147612F0165B0528661E9FA743750D2B08FA4D3F0DAs9u6J" TargetMode="External"/><Relationship Id="rId31" Type="http://schemas.openxmlformats.org/officeDocument/2006/relationships/hyperlink" Target="consultantplus://offline/ref=E3682BB3DA95D771AD6C7A3B02B6DBBB6B3B46DABE64FC4D69760D67B75DD964EEEB743655CCB28FBFDAA48ADB925DBF9DEAEE27473936DAs3u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82BB3DA95D771AD6C7A3B02B6DBBB6B3B46DABE64FC4D69760D67B75DD964EEEB743655CCB18CBEDAA48ADB925DBF9DEAEE27473936DAs3u3J" TargetMode="External"/><Relationship Id="rId14" Type="http://schemas.openxmlformats.org/officeDocument/2006/relationships/hyperlink" Target="consultantplus://offline/ref=E3682BB3DA95D771AD6C7A3B02B6DBBB6B3B46DABE64FC4D69760D67B75DD964EEEB74325DC7E4DCFE84FDDB9AD950BD86F6EE24s5u0J" TargetMode="External"/><Relationship Id="rId22" Type="http://schemas.openxmlformats.org/officeDocument/2006/relationships/hyperlink" Target="consultantplus://offline/ref=E3682BB3DA95D771AD6C732205B6DBBB6A3346D8B965FC4D69760D67B75DD964FCEB2C3A55C9AE8DB8CFF2DB9EsCuEJ" TargetMode="External"/><Relationship Id="rId27" Type="http://schemas.openxmlformats.org/officeDocument/2006/relationships/hyperlink" Target="consultantplus://offline/ref=E3682BB3DA95D771AD6C7A3B02B6DBBB683A40DBBF64FC4D69760D67B75DD964FCEB2C3A55C9AE8DB8CFF2DB9EsCuEJ" TargetMode="External"/><Relationship Id="rId30" Type="http://schemas.openxmlformats.org/officeDocument/2006/relationships/hyperlink" Target="consultantplus://offline/ref=E3682BB3DA95D771AD6C7A3B02B6DBBB6B3B46DABE64FC4D69760D67B75DD964EEEB743655CCB28DB3DAA48ADB925DBF9DEAEE27473936DAs3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cp:lastPrinted>2019-02-05T09:48:00Z</cp:lastPrinted>
  <dcterms:created xsi:type="dcterms:W3CDTF">2019-02-05T09:46:00Z</dcterms:created>
  <dcterms:modified xsi:type="dcterms:W3CDTF">2019-02-05T09:52:00Z</dcterms:modified>
</cp:coreProperties>
</file>