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15D70" w:rsidRPr="003873FA" w:rsidTr="004F350E">
        <w:trPr>
          <w:trHeight w:val="390"/>
        </w:trPr>
        <w:tc>
          <w:tcPr>
            <w:tcW w:w="3119" w:type="dxa"/>
            <w:vMerge w:val="restart"/>
            <w:vAlign w:val="center"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15D70" w:rsidRPr="003873FA" w:rsidTr="004F350E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226A1" w:rsidRDefault="00715D70" w:rsidP="002226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2226A1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</w:p>
          <w:p w:rsidR="00715D70" w:rsidRDefault="002226A1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  <w:r w:rsidR="00715D70"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 w:rsidR="00715D70">
              <w:rPr>
                <w:rFonts w:ascii="Times New Roman" w:hAnsi="Times New Roman" w:cs="Times New Roman"/>
                <w:bCs/>
              </w:rPr>
              <w:t>в</w:t>
            </w:r>
            <w:r w:rsidR="00715D70"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743DF3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15D70" w:rsidRPr="003873FA" w:rsidTr="004F350E">
        <w:trPr>
          <w:trHeight w:val="728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54ECB" w:rsidRDefault="004E4D1F" w:rsidP="00754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ИНСТРУКЦИЯ</w:t>
            </w:r>
            <w:r w:rsidR="00762568">
              <w:rPr>
                <w:rFonts w:ascii="Times New Roman" w:hAnsi="Times New Roman" w:cs="Times New Roman"/>
                <w:bCs/>
              </w:rPr>
              <w:t xml:space="preserve">  </w:t>
            </w:r>
            <w:r w:rsidR="00715D70">
              <w:rPr>
                <w:rFonts w:ascii="Times New Roman" w:hAnsi="Times New Roman" w:cs="Times New Roman"/>
                <w:bCs/>
              </w:rPr>
              <w:t>ПО ОХРАНЕ ТРУДА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4ECB">
              <w:rPr>
                <w:rFonts w:ascii="Times New Roman" w:hAnsi="Times New Roman" w:cs="Times New Roman"/>
                <w:bCs/>
              </w:rPr>
              <w:t xml:space="preserve">ДЛЯ </w:t>
            </w:r>
          </w:p>
          <w:p w:rsidR="00715D70" w:rsidRPr="003D3C21" w:rsidRDefault="00004366" w:rsidP="000043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715D70" w:rsidRPr="003873FA" w:rsidTr="004F350E">
        <w:trPr>
          <w:trHeight w:val="285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15D70" w:rsidRPr="006009DA" w:rsidRDefault="00D102E4" w:rsidP="00743DF3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ИОТ</w:t>
            </w:r>
            <w:r w:rsidR="00C863F9">
              <w:rPr>
                <w:rFonts w:ascii="Times New Roman" w:hAnsi="Times New Roman" w:cs="Times New Roman"/>
              </w:rPr>
              <w:t>ПР</w:t>
            </w:r>
            <w:r w:rsidR="00715D70" w:rsidRPr="004F3131">
              <w:rPr>
                <w:rFonts w:ascii="Times New Roman" w:hAnsi="Times New Roman" w:cs="Times New Roman"/>
              </w:rPr>
              <w:t>-</w:t>
            </w:r>
            <w:r w:rsidR="00715D70">
              <w:rPr>
                <w:rFonts w:ascii="Times New Roman" w:hAnsi="Times New Roman" w:cs="Times New Roman"/>
              </w:rPr>
              <w:t>01</w:t>
            </w:r>
            <w:r w:rsidR="00715D70" w:rsidRPr="006009DA">
              <w:rPr>
                <w:rFonts w:ascii="Times New Roman" w:hAnsi="Times New Roman" w:cs="Times New Roman"/>
              </w:rPr>
              <w:t>-20</w:t>
            </w:r>
            <w:r w:rsidR="00715D70">
              <w:rPr>
                <w:rFonts w:ascii="Times New Roman" w:hAnsi="Times New Roman" w:cs="Times New Roman"/>
              </w:rPr>
              <w:t>1</w:t>
            </w:r>
            <w:r w:rsidR="00754ECB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15D70" w:rsidRPr="003873FA" w:rsidTr="004F350E">
        <w:tc>
          <w:tcPr>
            <w:tcW w:w="6062" w:type="dxa"/>
            <w:vAlign w:val="center"/>
          </w:tcPr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01336F" w:rsidRDefault="0001336F" w:rsidP="00013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5D70" w:rsidRPr="003873FA" w:rsidRDefault="0001336F" w:rsidP="000133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DF1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</w:t>
            </w:r>
            <w:r w:rsidR="000B7A69" w:rsidRPr="00AD57F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08 декабря</w:t>
            </w:r>
            <w:r w:rsidR="000B7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</w:t>
            </w:r>
            <w:r w:rsidR="00754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715D70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15D70" w:rsidRPr="003873FA" w:rsidRDefault="00715D70" w:rsidP="000F44B4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15D70" w:rsidRPr="003873FA" w:rsidRDefault="00715D70" w:rsidP="000F44B4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868" w:rsidRDefault="00CB7868" w:rsidP="00AB3502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4ECB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ОХРАНЕ ТРУДА </w:t>
      </w:r>
      <w:r w:rsidR="00754E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ДЛЯ </w:t>
      </w:r>
    </w:p>
    <w:p w:rsidR="00715D70" w:rsidRDefault="00004366" w:rsidP="00754E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ПЕДАГОГИЧЕСКИХ РАБОТНИКОВ</w:t>
      </w:r>
      <w:r w:rsidR="001E33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5D70" w:rsidRDefault="000763EC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ИОТ</w:t>
      </w:r>
      <w:r w:rsidR="00004366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="00754ECB">
        <w:rPr>
          <w:rFonts w:ascii="Times New Roman" w:eastAsia="Times New Roman" w:hAnsi="Times New Roman" w:cs="Times New Roman"/>
          <w:bCs/>
          <w:sz w:val="28"/>
          <w:szCs w:val="28"/>
        </w:rPr>
        <w:t>-01-2016</w:t>
      </w:r>
    </w:p>
    <w:p w:rsidR="00715D70" w:rsidRPr="00CE22F4" w:rsidRDefault="00715D70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54EC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E7A5A" w:rsidRDefault="009E7A5A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43F" w:rsidRDefault="00A0543F" w:rsidP="00AB3502">
      <w:pPr>
        <w:pStyle w:val="a7"/>
        <w:numPr>
          <w:ilvl w:val="0"/>
          <w:numId w:val="1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Общие требования </w:t>
      </w:r>
      <w:r w:rsidR="005706D3"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</w:p>
    <w:p w:rsidR="005706D3" w:rsidRPr="005706D3" w:rsidRDefault="005706D3" w:rsidP="000F44B4">
      <w:pPr>
        <w:pStyle w:val="a7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FB2" w:rsidRPr="00DD4FB2" w:rsidRDefault="0080095F" w:rsidP="005C4E91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08.08.2013 г. № 678 </w:t>
      </w:r>
      <w:r w:rsidRPr="00DD4F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4FB2" w:rsidRPr="00DD4FB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</w:t>
      </w:r>
      <w:r w:rsidR="00DD4FB2">
        <w:rPr>
          <w:rFonts w:ascii="Times New Roman" w:eastAsia="Times New Roman" w:hAnsi="Times New Roman" w:cs="Times New Roman"/>
          <w:bCs/>
          <w:sz w:val="28"/>
          <w:szCs w:val="28"/>
        </w:rPr>
        <w:t xml:space="preserve">й образовательных организаций”  к </w:t>
      </w:r>
      <w:r w:rsidR="00F12C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категории </w:t>
      </w:r>
      <w:r w:rsidR="00DD4FB2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</w:t>
      </w:r>
      <w:r w:rsidR="00F12CF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DD4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СПбГУТ относятся</w:t>
      </w:r>
      <w:r w:rsidR="00F12C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работники</w:t>
      </w:r>
      <w:r w:rsidR="00DD4F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3590" w:rsidRPr="005C4E91" w:rsidRDefault="00DD4FB2" w:rsidP="00DD4FB2">
      <w:pPr>
        <w:pStyle w:val="a7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A74E7" w:rsidRPr="00DD4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E91" w:rsidRPr="00DD4FB2"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профессорско-преподавательскому составу</w:t>
      </w:r>
      <w:r w:rsidR="005C4E91" w:rsidRPr="005C4E9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:</w:t>
      </w:r>
    </w:p>
    <w:p w:rsidR="002D3134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декан факультета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E91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заведующий кафедрой;</w:t>
      </w:r>
    </w:p>
    <w:p w:rsidR="005C4E91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профессор;</w:t>
      </w:r>
    </w:p>
    <w:p w:rsidR="005C4E91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доцент;</w:t>
      </w:r>
    </w:p>
    <w:p w:rsidR="005C4E91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старший преподаватель;</w:t>
      </w:r>
    </w:p>
    <w:p w:rsidR="005C4E91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преподаватель;</w:t>
      </w:r>
    </w:p>
    <w:p w:rsidR="003B1D77" w:rsidRPr="003B1D77" w:rsidRDefault="00240035" w:rsidP="0024003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E91">
        <w:rPr>
          <w:rFonts w:ascii="Times New Roman" w:eastAsia="Times New Roman" w:hAnsi="Times New Roman" w:cs="Times New Roman"/>
          <w:sz w:val="28"/>
          <w:szCs w:val="28"/>
        </w:rPr>
        <w:t>ассистент.</w:t>
      </w:r>
    </w:p>
    <w:p w:rsidR="001B7C8E" w:rsidRPr="003B1D77" w:rsidRDefault="001B7C8E" w:rsidP="004953A7">
      <w:pPr>
        <w:pStyle w:val="a7"/>
        <w:numPr>
          <w:ilvl w:val="2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77">
        <w:rPr>
          <w:rFonts w:ascii="Times New Roman" w:eastAsia="Times New Roman" w:hAnsi="Times New Roman" w:cs="Times New Roman"/>
          <w:sz w:val="28"/>
          <w:szCs w:val="28"/>
        </w:rPr>
        <w:t>К иным педагогическим работникам</w:t>
      </w:r>
      <w:r w:rsidR="00FE339D" w:rsidRPr="003B1D77">
        <w:rPr>
          <w:rFonts w:ascii="Times New Roman" w:eastAsia="Times New Roman" w:hAnsi="Times New Roman" w:cs="Times New Roman"/>
          <w:sz w:val="28"/>
          <w:szCs w:val="28"/>
        </w:rPr>
        <w:t>, замещающи</w:t>
      </w:r>
      <w:r w:rsidR="00980FA8" w:rsidRPr="003B1D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339D" w:rsidRPr="003B1D77">
        <w:rPr>
          <w:rFonts w:ascii="Times New Roman" w:eastAsia="Times New Roman" w:hAnsi="Times New Roman" w:cs="Times New Roman"/>
          <w:sz w:val="28"/>
          <w:szCs w:val="28"/>
        </w:rPr>
        <w:t xml:space="preserve"> должности в Санкт-Петербургском колледже телекоммуникаций</w:t>
      </w:r>
      <w:r w:rsidR="001E33DF" w:rsidRPr="003B1D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3DF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33DF">
        <w:rPr>
          <w:rFonts w:ascii="Times New Roman" w:eastAsia="Times New Roman" w:hAnsi="Times New Roman" w:cs="Times New Roman"/>
          <w:sz w:val="28"/>
          <w:szCs w:val="28"/>
        </w:rPr>
        <w:t>педагог-организатор;</w:t>
      </w:r>
    </w:p>
    <w:p w:rsidR="001E33DF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преподаватель 1-й квалификационной категории;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преподаватель;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руководитель физического воспитания;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методист;</w:t>
      </w:r>
    </w:p>
    <w:p w:rsidR="00FE339D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социальный педагог;</w:t>
      </w:r>
    </w:p>
    <w:p w:rsidR="00FE339D" w:rsidRPr="00FB0951" w:rsidRDefault="003D393A" w:rsidP="003D393A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9D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063841" w:rsidRPr="006B6218" w:rsidRDefault="00FB0951" w:rsidP="006B6218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р</w:t>
      </w:r>
      <w:r w:rsidR="00063841" w:rsidRPr="006B6218">
        <w:rPr>
          <w:rFonts w:ascii="Times New Roman" w:hAnsi="Times New Roman" w:cs="Times New Roman"/>
          <w:color w:val="000000"/>
          <w:sz w:val="28"/>
          <w:szCs w:val="28"/>
        </w:rPr>
        <w:t>аботник допускается к самостоятельной работе после прохождения:</w:t>
      </w:r>
    </w:p>
    <w:p w:rsidR="00063841" w:rsidRPr="0084715F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3841" w:rsidRPr="00063841">
        <w:rPr>
          <w:rFonts w:ascii="Times New Roman" w:hAnsi="Times New Roman" w:cs="Times New Roman"/>
          <w:color w:val="000000"/>
          <w:sz w:val="28"/>
          <w:szCs w:val="28"/>
        </w:rPr>
        <w:t>медицинского освидетельствования</w:t>
      </w:r>
      <w:r w:rsidR="00493106">
        <w:rPr>
          <w:rFonts w:ascii="Times New Roman" w:hAnsi="Times New Roman" w:cs="Times New Roman"/>
          <w:color w:val="000000"/>
          <w:sz w:val="28"/>
          <w:szCs w:val="28"/>
        </w:rPr>
        <w:t xml:space="preserve"> (предварительного или периодического)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A97195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3841" w:rsidRPr="0084715F">
        <w:rPr>
          <w:rFonts w:ascii="Times New Roman" w:hAnsi="Times New Roman" w:cs="Times New Roman"/>
          <w:color w:val="000000"/>
          <w:sz w:val="28"/>
          <w:szCs w:val="28"/>
        </w:rPr>
        <w:t>вводного инструктажа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="00063841" w:rsidRPr="00847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195" w:rsidRPr="00590C7F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97195">
        <w:rPr>
          <w:rFonts w:ascii="Times New Roman" w:hAnsi="Times New Roman" w:cs="Times New Roman"/>
          <w:color w:val="000000"/>
          <w:sz w:val="28"/>
          <w:szCs w:val="28"/>
        </w:rPr>
        <w:t>вводного инстру</w:t>
      </w:r>
      <w:r w:rsidR="00EC7FE3">
        <w:rPr>
          <w:rFonts w:ascii="Times New Roman" w:hAnsi="Times New Roman" w:cs="Times New Roman"/>
          <w:color w:val="000000"/>
          <w:sz w:val="28"/>
          <w:szCs w:val="28"/>
        </w:rPr>
        <w:t>ктажа по пожарной безопасности</w:t>
      </w:r>
      <w:r w:rsidR="00A971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012781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3841" w:rsidRPr="00590C7F">
        <w:rPr>
          <w:rFonts w:ascii="Times New Roman" w:hAnsi="Times New Roman" w:cs="Times New Roman"/>
          <w:color w:val="000000"/>
          <w:sz w:val="28"/>
          <w:szCs w:val="28"/>
        </w:rPr>
        <w:t>первичного инструктажа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="00820383">
        <w:rPr>
          <w:rFonts w:ascii="Times New Roman" w:hAnsi="Times New Roman" w:cs="Times New Roman"/>
          <w:color w:val="000000"/>
          <w:sz w:val="28"/>
          <w:szCs w:val="28"/>
        </w:rPr>
        <w:t>на рабочем месте</w:t>
      </w:r>
      <w:r w:rsidR="00063841" w:rsidRPr="00590C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8177BA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3841" w:rsidRPr="0001278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знаний элементарных правил электробезопасности с присвоением </w:t>
      </w:r>
      <w:r w:rsidR="00063841" w:rsidRPr="0001278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3841" w:rsidRPr="0001278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группы;</w:t>
      </w:r>
    </w:p>
    <w:p w:rsidR="008177BA" w:rsidRPr="00B84EAE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43272">
        <w:rPr>
          <w:rFonts w:ascii="Times New Roman" w:hAnsi="Times New Roman" w:cs="Times New Roman"/>
          <w:color w:val="000000"/>
          <w:sz w:val="28"/>
          <w:szCs w:val="28"/>
        </w:rPr>
        <w:t>проверки знаний</w:t>
      </w:r>
      <w:r w:rsidR="00EC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43272">
        <w:rPr>
          <w:rFonts w:ascii="Times New Roman" w:hAnsi="Times New Roman" w:cs="Times New Roman"/>
          <w:color w:val="000000"/>
          <w:sz w:val="28"/>
          <w:szCs w:val="28"/>
        </w:rPr>
        <w:t>охран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3272">
        <w:rPr>
          <w:rFonts w:ascii="Times New Roman" w:hAnsi="Times New Roman" w:cs="Times New Roman"/>
          <w:color w:val="000000"/>
          <w:sz w:val="28"/>
          <w:szCs w:val="28"/>
        </w:rPr>
        <w:t xml:space="preserve"> труда при работе на персональном компьютере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BED" w:rsidRPr="000C2BED" w:rsidRDefault="00C12A4E" w:rsidP="00C12A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3841" w:rsidRPr="00B84EA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знания 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063841" w:rsidRPr="00B84EAE">
        <w:rPr>
          <w:rFonts w:ascii="Times New Roman" w:hAnsi="Times New Roman" w:cs="Times New Roman"/>
          <w:color w:val="000000"/>
          <w:sz w:val="28"/>
          <w:szCs w:val="28"/>
        </w:rPr>
        <w:t>настоящей инструкции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331" w:rsidRDefault="00BD4CEC" w:rsidP="003F4423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Повторный инструктаж </w:t>
      </w:r>
      <w:r w:rsidR="00FB0951"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педагогического </w:t>
      </w:r>
      <w:r w:rsidR="00CA5FB4"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работника </w:t>
      </w:r>
      <w:r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проводится  не реже одного раза в шесть месяцев.</w:t>
      </w:r>
      <w:r w:rsidR="001D1E86"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Кроме первичного и повторного инструктажа с </w:t>
      </w:r>
      <w:r w:rsidR="001D1E86"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педагогическими работниками могут проводиться внеплановый и целевой инструктажи.</w:t>
      </w:r>
      <w:r w:rsidR="00EF0331" w:rsidRPr="00EF03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5E1E08" w:rsidRPr="005E1E08" w:rsidRDefault="005E1E08" w:rsidP="005E1E08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E1E08">
        <w:rPr>
          <w:rFonts w:ascii="Times New Roman" w:hAnsi="Times New Roman"/>
          <w:sz w:val="28"/>
          <w:szCs w:val="28"/>
        </w:rPr>
        <w:t>В случае необходимости при разовом выполнении</w:t>
      </w:r>
      <w:r>
        <w:rPr>
          <w:rFonts w:ascii="Times New Roman" w:hAnsi="Times New Roman"/>
          <w:sz w:val="28"/>
          <w:szCs w:val="28"/>
        </w:rPr>
        <w:t xml:space="preserve"> педагогическим работником </w:t>
      </w:r>
      <w:r w:rsidRPr="005E1E08">
        <w:rPr>
          <w:rFonts w:ascii="Times New Roman" w:hAnsi="Times New Roman"/>
          <w:sz w:val="28"/>
          <w:szCs w:val="28"/>
        </w:rPr>
        <w:t xml:space="preserve"> заданий непосредственного руководителя, не связанных с выполнением должностных обязанностей, непосредственны</w:t>
      </w:r>
      <w:r>
        <w:rPr>
          <w:rFonts w:ascii="Times New Roman" w:hAnsi="Times New Roman"/>
          <w:sz w:val="28"/>
          <w:szCs w:val="28"/>
        </w:rPr>
        <w:t xml:space="preserve">й руководитель обязан провести </w:t>
      </w:r>
      <w:r w:rsidRPr="005E1E08">
        <w:rPr>
          <w:rFonts w:ascii="Times New Roman" w:hAnsi="Times New Roman"/>
          <w:sz w:val="28"/>
          <w:szCs w:val="28"/>
        </w:rPr>
        <w:t xml:space="preserve"> целевой инструктаж по охране труда. При изменении условий труда </w:t>
      </w:r>
      <w:r>
        <w:rPr>
          <w:rFonts w:ascii="Times New Roman" w:hAnsi="Times New Roman"/>
          <w:sz w:val="28"/>
          <w:szCs w:val="28"/>
        </w:rPr>
        <w:t>на рабочем месте педагогического работника</w:t>
      </w:r>
      <w:r w:rsidRPr="005E1E08">
        <w:rPr>
          <w:rFonts w:ascii="Times New Roman" w:hAnsi="Times New Roman"/>
          <w:sz w:val="28"/>
          <w:szCs w:val="28"/>
        </w:rPr>
        <w:t>, нормативных правовых актов РФ по охране труда или локальных нормативных актов</w:t>
      </w:r>
      <w:r>
        <w:rPr>
          <w:rFonts w:ascii="Times New Roman" w:hAnsi="Times New Roman"/>
          <w:sz w:val="28"/>
          <w:szCs w:val="28"/>
        </w:rPr>
        <w:t xml:space="preserve"> СПбГУТ</w:t>
      </w:r>
      <w:r w:rsidRPr="005E1E08">
        <w:rPr>
          <w:rFonts w:ascii="Times New Roman" w:hAnsi="Times New Roman"/>
          <w:sz w:val="28"/>
          <w:szCs w:val="28"/>
        </w:rPr>
        <w:t xml:space="preserve"> по охране труда, а также при несчастном случае или нарушении правил безопасности непосредственны</w:t>
      </w:r>
      <w:r>
        <w:rPr>
          <w:rFonts w:ascii="Times New Roman" w:hAnsi="Times New Roman"/>
          <w:sz w:val="28"/>
          <w:szCs w:val="28"/>
        </w:rPr>
        <w:t xml:space="preserve">й руководитель обязан провести </w:t>
      </w:r>
      <w:r w:rsidRPr="005E1E08">
        <w:rPr>
          <w:rFonts w:ascii="Times New Roman" w:hAnsi="Times New Roman"/>
          <w:sz w:val="28"/>
          <w:szCs w:val="28"/>
        </w:rPr>
        <w:t xml:space="preserve"> внеплановый инструктаж по охране труда.</w:t>
      </w:r>
    </w:p>
    <w:p w:rsidR="005E1E08" w:rsidRPr="005E1E08" w:rsidRDefault="005E1E08" w:rsidP="003F4423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E1E08">
        <w:rPr>
          <w:rFonts w:ascii="Times New Roman" w:hAnsi="Times New Roman"/>
          <w:sz w:val="28"/>
          <w:szCs w:val="28"/>
        </w:rPr>
        <w:t>Проведение первичного, повторных, внеплановых и целевых инструктажей регистрируется непосредственным руководителем</w:t>
      </w:r>
      <w:r w:rsidR="004953A7">
        <w:rPr>
          <w:rFonts w:ascii="Times New Roman" w:hAnsi="Times New Roman"/>
          <w:sz w:val="28"/>
          <w:szCs w:val="28"/>
        </w:rPr>
        <w:t xml:space="preserve"> педагогического работника</w:t>
      </w:r>
      <w:r w:rsidRPr="005E1E08">
        <w:rPr>
          <w:rFonts w:ascii="Times New Roman" w:hAnsi="Times New Roman"/>
          <w:sz w:val="28"/>
          <w:szCs w:val="28"/>
        </w:rPr>
        <w:t xml:space="preserve"> в Журнале регистрации инструктажей. </w:t>
      </w:r>
      <w:r w:rsidRPr="005E1E0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Порядок проведения инструктажей по охране труда  определяется требованиями  главы 2.1 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организаций".</w:t>
      </w:r>
    </w:p>
    <w:p w:rsidR="0035394B" w:rsidRPr="006B6218" w:rsidRDefault="00502559" w:rsidP="006B6218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проведения первичного и повторных инструктажей</w:t>
      </w:r>
      <w:r w:rsidR="000802E9">
        <w:rPr>
          <w:rFonts w:ascii="Times New Roman" w:hAnsi="Times New Roman" w:cs="Times New Roman"/>
          <w:color w:val="000000"/>
          <w:sz w:val="28"/>
          <w:szCs w:val="28"/>
        </w:rPr>
        <w:t xml:space="preserve"> до педагогического работника должны быть доведены следующие положения:</w:t>
      </w:r>
    </w:p>
    <w:p w:rsidR="0035394B" w:rsidRPr="00131F82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94B" w:rsidRPr="0035394B">
        <w:rPr>
          <w:rFonts w:ascii="Times New Roman" w:hAnsi="Times New Roman" w:cs="Times New Roman"/>
          <w:color w:val="000000"/>
          <w:sz w:val="28"/>
          <w:szCs w:val="28"/>
        </w:rPr>
        <w:t xml:space="preserve">опасные и вредные производственные факторы, </w:t>
      </w:r>
      <w:r w:rsidR="0082038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могут проявиться </w:t>
      </w:r>
      <w:r w:rsidR="0035394B" w:rsidRPr="0035394B">
        <w:rPr>
          <w:rFonts w:ascii="Times New Roman" w:hAnsi="Times New Roman" w:cs="Times New Roman"/>
          <w:color w:val="000000"/>
          <w:sz w:val="28"/>
          <w:szCs w:val="28"/>
        </w:rPr>
        <w:t xml:space="preserve"> на его рабочем месте;</w:t>
      </w:r>
    </w:p>
    <w:p w:rsidR="00131F82" w:rsidRPr="00CA5FB4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31F82">
        <w:rPr>
          <w:rFonts w:ascii="Times New Roman" w:hAnsi="Times New Roman" w:cs="Times New Roman"/>
          <w:color w:val="000000"/>
          <w:sz w:val="28"/>
          <w:szCs w:val="28"/>
        </w:rPr>
        <w:t xml:space="preserve">класс условий труда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 xml:space="preserve">на рабочем месте </w:t>
      </w:r>
      <w:r w:rsidR="00131F82">
        <w:rPr>
          <w:rFonts w:ascii="Times New Roman" w:hAnsi="Times New Roman" w:cs="Times New Roman"/>
          <w:color w:val="000000"/>
          <w:sz w:val="28"/>
          <w:szCs w:val="28"/>
        </w:rPr>
        <w:t>по степени опасности</w:t>
      </w:r>
      <w:r w:rsidR="00BA1809">
        <w:rPr>
          <w:rFonts w:ascii="Times New Roman" w:hAnsi="Times New Roman" w:cs="Times New Roman"/>
          <w:color w:val="000000"/>
          <w:sz w:val="28"/>
          <w:szCs w:val="28"/>
        </w:rPr>
        <w:t xml:space="preserve"> и вредности</w:t>
      </w:r>
      <w:r w:rsidR="00131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394B" w:rsidRPr="00B30AF9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2C03">
        <w:rPr>
          <w:rFonts w:ascii="Times New Roman" w:hAnsi="Times New Roman" w:cs="Times New Roman"/>
          <w:color w:val="000000"/>
          <w:sz w:val="28"/>
          <w:szCs w:val="28"/>
        </w:rPr>
        <w:t>применение мер предосторожности и средств</w:t>
      </w:r>
      <w:r w:rsidR="0035394B" w:rsidRPr="00CA5FB4">
        <w:rPr>
          <w:rFonts w:ascii="Times New Roman" w:hAnsi="Times New Roman" w:cs="Times New Roman"/>
          <w:color w:val="000000"/>
          <w:sz w:val="28"/>
          <w:szCs w:val="28"/>
        </w:rPr>
        <w:t xml:space="preserve"> защиты (в том числе индивидуальной) от опасных и вредных производственных факторов;</w:t>
      </w:r>
    </w:p>
    <w:p w:rsidR="0035394B" w:rsidRPr="00B30AF9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94B" w:rsidRPr="00B30AF9">
        <w:rPr>
          <w:rFonts w:ascii="Times New Roman" w:hAnsi="Times New Roman" w:cs="Times New Roman"/>
          <w:color w:val="000000"/>
          <w:sz w:val="28"/>
          <w:szCs w:val="28"/>
        </w:rPr>
        <w:t>инструкции по эксплуатации применяемого оборудования, вычислительной техники, оргтехники;</w:t>
      </w:r>
    </w:p>
    <w:p w:rsidR="0035394B" w:rsidRPr="00FB0951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94B" w:rsidRPr="00156019">
        <w:rPr>
          <w:rFonts w:ascii="Times New Roman" w:hAnsi="Times New Roman" w:cs="Times New Roman"/>
          <w:color w:val="000000"/>
          <w:sz w:val="28"/>
          <w:szCs w:val="28"/>
        </w:rPr>
        <w:t>места нахождения средств пожаро</w:t>
      </w:r>
      <w:r w:rsidR="009C14FE">
        <w:rPr>
          <w:rFonts w:ascii="Times New Roman" w:hAnsi="Times New Roman" w:cs="Times New Roman"/>
          <w:color w:val="000000"/>
          <w:sz w:val="28"/>
          <w:szCs w:val="28"/>
        </w:rPr>
        <w:t>тушения и порядок их применения;</w:t>
      </w:r>
      <w:r w:rsidR="0035394B" w:rsidRPr="0015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0951" w:rsidRPr="00FB0951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>расположение путей эвакуации  обучающихся и эвакуационных выходов в учебном корпусе;</w:t>
      </w:r>
    </w:p>
    <w:p w:rsidR="00FB0951" w:rsidRPr="00FB0951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>требования пожарной  безопасности при проведении учебного процесса в учебных помещениях, при проведении массовых мероприятий;</w:t>
      </w:r>
    </w:p>
    <w:p w:rsidR="00FB0951" w:rsidRPr="00FB0951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при проведении эвакуации обучающихся при пожаре и чрезвычайных ситуациях;</w:t>
      </w:r>
    </w:p>
    <w:p w:rsidR="00FB0951" w:rsidRPr="00C7590D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095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первоочередных действий, а также оказания первой доврачебной помощи при несчастных случаях с обучающимися в процессе проведения учебных занятий;</w:t>
      </w:r>
    </w:p>
    <w:p w:rsidR="000D4FB3" w:rsidRPr="00B63F31" w:rsidRDefault="00D866C8" w:rsidP="00D866C8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94B" w:rsidRPr="00C7590D">
        <w:rPr>
          <w:rFonts w:ascii="Times New Roman" w:hAnsi="Times New Roman" w:cs="Times New Roman"/>
          <w:color w:val="000000"/>
          <w:sz w:val="28"/>
          <w:szCs w:val="28"/>
        </w:rPr>
        <w:t>особенности  поражения  отдельными  опасными производственными факто</w:t>
      </w:r>
      <w:r w:rsidR="009C14FE">
        <w:rPr>
          <w:rFonts w:ascii="Times New Roman" w:hAnsi="Times New Roman" w:cs="Times New Roman"/>
          <w:color w:val="000000"/>
          <w:sz w:val="28"/>
          <w:szCs w:val="28"/>
        </w:rPr>
        <w:t>рами</w:t>
      </w:r>
      <w:r w:rsidR="0009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182" w:rsidRPr="00876C02" w:rsidRDefault="00010182" w:rsidP="00876C02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76C02">
        <w:rPr>
          <w:rFonts w:ascii="Times New Roman" w:hAnsi="Times New Roman" w:cs="Times New Roman"/>
          <w:color w:val="000000"/>
          <w:sz w:val="28"/>
          <w:szCs w:val="28"/>
        </w:rPr>
        <w:t>В зависимости от применяемой оргтехники, вычислительной техники и прочего оборудования на рабочем месте могут проявляться</w:t>
      </w:r>
      <w:r w:rsidR="00A1114A" w:rsidRPr="00876C0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876C02">
        <w:rPr>
          <w:rFonts w:ascii="Times New Roman" w:hAnsi="Times New Roman" w:cs="Times New Roman"/>
          <w:color w:val="000000"/>
          <w:sz w:val="28"/>
          <w:szCs w:val="28"/>
        </w:rPr>
        <w:t xml:space="preserve"> опасные и вредные производственные факторы</w:t>
      </w:r>
      <w:r w:rsidR="00A1114A" w:rsidRPr="00876C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0182" w:rsidRPr="00A1114A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A1114A">
        <w:rPr>
          <w:rFonts w:ascii="Times New Roman" w:hAnsi="Times New Roman" w:cs="Times New Roman"/>
          <w:color w:val="000000"/>
          <w:sz w:val="28"/>
          <w:szCs w:val="28"/>
        </w:rPr>
        <w:t>повышенные уровни электромагнитного излучения;</w:t>
      </w:r>
    </w:p>
    <w:p w:rsidR="00010182" w:rsidRPr="00A1114A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A1114A">
        <w:rPr>
          <w:rFonts w:ascii="Times New Roman" w:hAnsi="Times New Roman" w:cs="Times New Roman"/>
          <w:color w:val="000000"/>
          <w:sz w:val="28"/>
          <w:szCs w:val="28"/>
        </w:rPr>
        <w:t>пониженная или повышенная влажность воздуха рабочей зоны;</w:t>
      </w:r>
    </w:p>
    <w:p w:rsidR="00010182" w:rsidRPr="00A1114A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A1114A">
        <w:rPr>
          <w:rFonts w:ascii="Times New Roman" w:hAnsi="Times New Roman" w:cs="Times New Roman"/>
          <w:color w:val="000000"/>
          <w:sz w:val="28"/>
          <w:szCs w:val="28"/>
        </w:rPr>
        <w:t>пониженная или повышенная подвижность воздуха рабочей зоны;</w:t>
      </w:r>
    </w:p>
    <w:p w:rsidR="00010182" w:rsidRPr="004F350E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A1114A">
        <w:rPr>
          <w:rFonts w:ascii="Times New Roman" w:hAnsi="Times New Roman" w:cs="Times New Roman"/>
          <w:color w:val="000000"/>
          <w:sz w:val="28"/>
          <w:szCs w:val="28"/>
        </w:rPr>
        <w:t>повышенный уровень шума;</w:t>
      </w:r>
    </w:p>
    <w:p w:rsidR="00010182" w:rsidRPr="004F350E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4F350E">
        <w:rPr>
          <w:rFonts w:ascii="Times New Roman" w:hAnsi="Times New Roman" w:cs="Times New Roman"/>
          <w:color w:val="000000"/>
          <w:sz w:val="28"/>
          <w:szCs w:val="28"/>
        </w:rPr>
        <w:t>повышенный или пониженный уровень освещенности</w:t>
      </w:r>
      <w:r w:rsidR="00103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937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зоны</w:t>
      </w:r>
      <w:r w:rsidR="00010182" w:rsidRPr="004F35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182" w:rsidRPr="006E2937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4F350E">
        <w:rPr>
          <w:rFonts w:ascii="Times New Roman" w:hAnsi="Times New Roman" w:cs="Times New Roman"/>
          <w:color w:val="000000"/>
          <w:sz w:val="28"/>
          <w:szCs w:val="28"/>
        </w:rPr>
        <w:t>повышенная яркость светового изображения;</w:t>
      </w:r>
    </w:p>
    <w:p w:rsidR="006E2937" w:rsidRPr="004F350E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2937">
        <w:rPr>
          <w:rFonts w:ascii="Times New Roman" w:hAnsi="Times New Roman" w:cs="Times New Roman"/>
          <w:color w:val="000000"/>
          <w:sz w:val="28"/>
          <w:szCs w:val="28"/>
        </w:rPr>
        <w:t>повышенная или пониженная температура воздуха на рабочем месте;</w:t>
      </w:r>
    </w:p>
    <w:p w:rsidR="00010182" w:rsidRPr="004F350E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0182" w:rsidRPr="004F350E">
        <w:rPr>
          <w:rFonts w:ascii="Times New Roman" w:hAnsi="Times New Roman" w:cs="Times New Roman"/>
          <w:color w:val="000000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4F350E" w:rsidRPr="004F350E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F350E">
        <w:rPr>
          <w:rFonts w:ascii="Times New Roman" w:hAnsi="Times New Roman" w:cs="Times New Roman"/>
          <w:color w:val="000000"/>
          <w:sz w:val="28"/>
          <w:szCs w:val="28"/>
        </w:rPr>
        <w:t>повышенный уровень статического электричества при повреждениях в цепи нулевых проводников;</w:t>
      </w:r>
    </w:p>
    <w:p w:rsidR="004F350E" w:rsidRPr="002E0FD8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F350E">
        <w:rPr>
          <w:rFonts w:ascii="Times New Roman" w:hAnsi="Times New Roman" w:cs="Times New Roman"/>
          <w:color w:val="000000"/>
          <w:sz w:val="28"/>
          <w:szCs w:val="28"/>
        </w:rPr>
        <w:t>подвижные</w:t>
      </w:r>
      <w:r w:rsidR="00B66946">
        <w:rPr>
          <w:rFonts w:ascii="Times New Roman" w:hAnsi="Times New Roman" w:cs="Times New Roman"/>
          <w:color w:val="000000"/>
          <w:sz w:val="28"/>
          <w:szCs w:val="28"/>
        </w:rPr>
        <w:t xml:space="preserve"> части периферийных устройств персональных компьютеров (ПК)</w:t>
      </w:r>
      <w:r w:rsidR="004F350E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 оргтехники</w:t>
      </w:r>
      <w:r w:rsidR="002E0F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FD8" w:rsidRPr="002E0FD8" w:rsidRDefault="00712353" w:rsidP="0071235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0FD8">
        <w:rPr>
          <w:rFonts w:ascii="Times New Roman" w:hAnsi="Times New Roman" w:cs="Times New Roman"/>
          <w:color w:val="000000"/>
          <w:sz w:val="28"/>
          <w:szCs w:val="28"/>
        </w:rPr>
        <w:t>физические статические нагрузки из-за нахождения в неудобном рабочем положении;</w:t>
      </w:r>
    </w:p>
    <w:p w:rsidR="002E0FD8" w:rsidRPr="002E0FD8" w:rsidRDefault="00712353" w:rsidP="00712353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0FD8">
        <w:rPr>
          <w:rFonts w:ascii="Times New Roman" w:hAnsi="Times New Roman" w:cs="Times New Roman"/>
          <w:color w:val="000000"/>
          <w:sz w:val="28"/>
          <w:szCs w:val="28"/>
        </w:rPr>
        <w:t>нервно-психологические и эмоциональные перегрузки.</w:t>
      </w:r>
    </w:p>
    <w:p w:rsidR="00010182" w:rsidRPr="00086028" w:rsidRDefault="00B63F31" w:rsidP="000860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90123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946">
        <w:rPr>
          <w:rFonts w:ascii="Times New Roman" w:hAnsi="Times New Roman" w:cs="Times New Roman"/>
          <w:color w:val="000000"/>
          <w:sz w:val="28"/>
          <w:szCs w:val="28"/>
        </w:rPr>
        <w:t>Педагогический р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аботник несёт ответственность в соответствии с действующим законодательством за несоблюдение требований инструкций по охране труда,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Правил внутреннего трудового распорядка,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требований пожарной безопасности и производственной санитарии</w:t>
      </w:r>
      <w:r w:rsidR="0027161A" w:rsidRPr="000860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 при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по его вине </w:t>
      </w:r>
      <w:r w:rsidR="001246B3">
        <w:rPr>
          <w:rFonts w:ascii="Times New Roman" w:hAnsi="Times New Roman" w:cs="Times New Roman"/>
          <w:color w:val="000000"/>
          <w:sz w:val="28"/>
          <w:szCs w:val="28"/>
        </w:rPr>
        <w:t xml:space="preserve">может возникнуть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аварийная  ситуация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, пожа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, нанесе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вреда здоровью отдельным работ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никам</w:t>
      </w:r>
      <w:r w:rsidR="000802E9">
        <w:rPr>
          <w:rFonts w:ascii="Times New Roman" w:hAnsi="Times New Roman" w:cs="Times New Roman"/>
          <w:color w:val="000000"/>
          <w:sz w:val="28"/>
          <w:szCs w:val="28"/>
        </w:rPr>
        <w:t xml:space="preserve"> или обучающимся</w:t>
      </w:r>
      <w:r w:rsidR="00B66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02E9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 материальный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ущер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университету.</w:t>
      </w:r>
    </w:p>
    <w:p w:rsidR="00A6086A" w:rsidRPr="00901235" w:rsidRDefault="00A6086A" w:rsidP="00A6086A">
      <w:pPr>
        <w:pStyle w:val="a7"/>
        <w:shd w:val="clear" w:color="auto" w:fill="FFFFFF"/>
        <w:autoSpaceDE w:val="0"/>
        <w:autoSpaceDN w:val="0"/>
        <w:adjustRightInd w:val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0543F" w:rsidRPr="00730671" w:rsidRDefault="00A0543F" w:rsidP="00736393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730671"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 началом </w:t>
      </w:r>
      <w:r w:rsidR="0038459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процесса</w:t>
      </w:r>
    </w:p>
    <w:p w:rsidR="006C4F61" w:rsidRDefault="006C4F61" w:rsidP="008E2C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F61" w:rsidRPr="00086028" w:rsidRDefault="00086028" w:rsidP="000860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96123">
        <w:rPr>
          <w:rFonts w:ascii="Times New Roman" w:hAnsi="Times New Roman" w:cs="Times New Roman"/>
          <w:color w:val="000000"/>
          <w:sz w:val="28"/>
          <w:szCs w:val="28"/>
        </w:rPr>
        <w:t xml:space="preserve">       П</w:t>
      </w:r>
      <w:r w:rsidR="006C4F61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еред началом работы </w:t>
      </w:r>
      <w:r w:rsidR="0009612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работник </w:t>
      </w:r>
      <w:r w:rsidR="006C4F61" w:rsidRPr="00086028">
        <w:rPr>
          <w:rFonts w:ascii="Times New Roman" w:hAnsi="Times New Roman" w:cs="Times New Roman"/>
          <w:color w:val="000000"/>
          <w:sz w:val="28"/>
          <w:szCs w:val="28"/>
        </w:rPr>
        <w:t>обязан:</w:t>
      </w:r>
    </w:p>
    <w:p w:rsidR="006C4F61" w:rsidRPr="00A12CF5" w:rsidRDefault="005B3997" w:rsidP="005B399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4F61" w:rsidRPr="00A12CF5">
        <w:rPr>
          <w:rFonts w:ascii="Times New Roman" w:hAnsi="Times New Roman" w:cs="Times New Roman"/>
          <w:color w:val="000000"/>
          <w:sz w:val="28"/>
          <w:szCs w:val="28"/>
        </w:rPr>
        <w:t>ри необходимости проветрить помещение, устранить повышенную подвижность воздуха (сквозняки) и т.д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C4F61" w:rsidRPr="00A12CF5" w:rsidRDefault="005B3997" w:rsidP="005B399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4F61" w:rsidRPr="00A12CF5">
        <w:rPr>
          <w:rFonts w:ascii="Times New Roman" w:hAnsi="Times New Roman" w:cs="Times New Roman"/>
          <w:color w:val="000000"/>
          <w:sz w:val="28"/>
          <w:szCs w:val="28"/>
        </w:rPr>
        <w:t xml:space="preserve">смотреть и привести в порядок </w:t>
      </w:r>
      <w:r w:rsidR="00DC05D1" w:rsidRPr="00A12CF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собственное </w:t>
      </w:r>
      <w:r w:rsidR="006C4F61" w:rsidRPr="00A12CF5">
        <w:rPr>
          <w:rFonts w:ascii="Times New Roman" w:hAnsi="Times New Roman" w:cs="Times New Roman"/>
          <w:color w:val="000000"/>
          <w:sz w:val="28"/>
          <w:szCs w:val="28"/>
        </w:rPr>
        <w:t>рабочее место</w:t>
      </w:r>
      <w:r w:rsidR="00DC05D1" w:rsidRPr="00A12CF5">
        <w:rPr>
          <w:rFonts w:ascii="Times New Roman" w:hAnsi="Times New Roman" w:cs="Times New Roman"/>
          <w:color w:val="000000"/>
          <w:sz w:val="28"/>
          <w:szCs w:val="28"/>
        </w:rPr>
        <w:t xml:space="preserve"> и рабочие места обучающихся, проверить их на соответствие нормам безопасности и производственной санитарии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3997" w:rsidRDefault="005B3997" w:rsidP="005B399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6123" w:rsidRPr="00A12CF5">
        <w:rPr>
          <w:rFonts w:ascii="Times New Roman" w:hAnsi="Times New Roman" w:cs="Times New Roman"/>
          <w:color w:val="000000"/>
          <w:sz w:val="28"/>
          <w:szCs w:val="28"/>
        </w:rPr>
        <w:t>роверить осветительные приборы, электрические выключатели и розетки на отсутствие видимых дефектов и разрушений, о</w:t>
      </w:r>
      <w:r w:rsidR="006C4F61" w:rsidRPr="00A12CF5">
        <w:rPr>
          <w:rFonts w:ascii="Times New Roman" w:hAnsi="Times New Roman" w:cs="Times New Roman"/>
          <w:color w:val="000000"/>
          <w:sz w:val="28"/>
          <w:szCs w:val="28"/>
        </w:rPr>
        <w:t>трегулировать освещенность на рабочем месте и убедиться в ее достаточности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4F61" w:rsidRPr="00A12CF5" w:rsidRDefault="005B3997" w:rsidP="005B399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4F61" w:rsidRPr="00A12CF5">
        <w:rPr>
          <w:rFonts w:ascii="Times New Roman" w:hAnsi="Times New Roman" w:cs="Times New Roman"/>
          <w:color w:val="000000"/>
          <w:sz w:val="28"/>
          <w:szCs w:val="28"/>
        </w:rPr>
        <w:t>роверить правильность установки стола, стула, подставки для ног</w:t>
      </w:r>
      <w:r w:rsidR="001246B3" w:rsidRPr="00A12CF5">
        <w:rPr>
          <w:rFonts w:ascii="Times New Roman" w:hAnsi="Times New Roman" w:cs="Times New Roman"/>
          <w:color w:val="000000"/>
          <w:sz w:val="28"/>
          <w:szCs w:val="28"/>
        </w:rPr>
        <w:t xml:space="preserve"> при её наличии</w:t>
      </w:r>
      <w:r w:rsidR="00A12C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6123" w:rsidRPr="00A12CF5" w:rsidRDefault="007A58C7" w:rsidP="007A58C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CF5">
        <w:rPr>
          <w:rFonts w:ascii="Times New Roman" w:hAnsi="Times New Roman"/>
          <w:sz w:val="28"/>
          <w:szCs w:val="28"/>
        </w:rPr>
        <w:t>п</w:t>
      </w:r>
      <w:r w:rsidR="00096123" w:rsidRPr="00A12CF5">
        <w:rPr>
          <w:rFonts w:ascii="Times New Roman" w:hAnsi="Times New Roman"/>
          <w:sz w:val="28"/>
          <w:szCs w:val="28"/>
        </w:rPr>
        <w:t>ри использовании в образовательном процессе оборудования, и</w:t>
      </w:r>
      <w:r w:rsidR="00795D8D" w:rsidRPr="00A12CF5">
        <w:rPr>
          <w:rFonts w:ascii="Times New Roman" w:hAnsi="Times New Roman"/>
          <w:sz w:val="28"/>
          <w:szCs w:val="28"/>
        </w:rPr>
        <w:t xml:space="preserve">нструментов и приспособлений </w:t>
      </w:r>
      <w:r w:rsidR="00096123" w:rsidRPr="00A12CF5">
        <w:rPr>
          <w:rFonts w:ascii="Times New Roman" w:hAnsi="Times New Roman"/>
          <w:sz w:val="28"/>
          <w:szCs w:val="28"/>
        </w:rPr>
        <w:t xml:space="preserve"> проверить их исправность и наличие защитны</w:t>
      </w:r>
      <w:r w:rsidR="00A12CF5">
        <w:rPr>
          <w:rFonts w:ascii="Times New Roman" w:hAnsi="Times New Roman"/>
          <w:sz w:val="28"/>
          <w:szCs w:val="28"/>
        </w:rPr>
        <w:t>х средств перед началом занятий;</w:t>
      </w:r>
    </w:p>
    <w:p w:rsidR="00096123" w:rsidRPr="00A12CF5" w:rsidRDefault="007A58C7" w:rsidP="007A58C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CF5">
        <w:rPr>
          <w:rFonts w:ascii="Times New Roman" w:hAnsi="Times New Roman"/>
          <w:sz w:val="28"/>
          <w:szCs w:val="28"/>
        </w:rPr>
        <w:t>п</w:t>
      </w:r>
      <w:r w:rsidR="00096123" w:rsidRPr="00A12CF5">
        <w:rPr>
          <w:rFonts w:ascii="Times New Roman" w:hAnsi="Times New Roman"/>
          <w:sz w:val="28"/>
          <w:szCs w:val="28"/>
        </w:rPr>
        <w:t>ри необходимости - обеспечить контроль за обязательным и правильным  использованием  обучающимис</w:t>
      </w:r>
      <w:r w:rsidR="00A12CF5">
        <w:rPr>
          <w:rFonts w:ascii="Times New Roman" w:hAnsi="Times New Roman"/>
          <w:sz w:val="28"/>
          <w:szCs w:val="28"/>
        </w:rPr>
        <w:t>я средств индивидуальной защиты;</w:t>
      </w:r>
    </w:p>
    <w:p w:rsidR="00096123" w:rsidRPr="00A12CF5" w:rsidRDefault="007A58C7" w:rsidP="007A58C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CF5">
        <w:rPr>
          <w:rFonts w:ascii="Times New Roman" w:hAnsi="Times New Roman"/>
          <w:sz w:val="28"/>
          <w:szCs w:val="28"/>
        </w:rPr>
        <w:t>п</w:t>
      </w:r>
      <w:r w:rsidR="00096123" w:rsidRPr="00A12CF5">
        <w:rPr>
          <w:rFonts w:ascii="Times New Roman" w:hAnsi="Times New Roman"/>
          <w:sz w:val="28"/>
          <w:szCs w:val="28"/>
        </w:rPr>
        <w:t>еред началом занятий ознакомить обучающихся с правилами безопасной эксплуатации используемого в учебном процессе оборудования, инструментов и приспособлений.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  Дополнительные требования  при работе с любыми токоприемниками</w:t>
      </w:r>
      <w:r w:rsidR="00C46C98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(персональный  компьют</w:t>
      </w:r>
      <w:r w:rsidR="000A7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6C98">
        <w:rPr>
          <w:rFonts w:ascii="Times New Roman" w:hAnsi="Times New Roman" w:cs="Times New Roman"/>
          <w:color w:val="000000"/>
          <w:sz w:val="28"/>
          <w:szCs w:val="28"/>
        </w:rPr>
        <w:t>р,  печатающие  и копирующие устройства и др.)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4F61" w:rsidRPr="004953A7" w:rsidRDefault="00737263" w:rsidP="00737263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4F61" w:rsidRPr="004953A7">
        <w:rPr>
          <w:rFonts w:ascii="Times New Roman" w:hAnsi="Times New Roman" w:cs="Times New Roman"/>
          <w:color w:val="000000"/>
          <w:sz w:val="28"/>
          <w:szCs w:val="28"/>
        </w:rPr>
        <w:t>бедиться в наличии защитного заземления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4F61" w:rsidRPr="004953A7" w:rsidRDefault="00737263" w:rsidP="00737263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4F61" w:rsidRPr="004953A7">
        <w:rPr>
          <w:rFonts w:ascii="Times New Roman" w:hAnsi="Times New Roman" w:cs="Times New Roman"/>
          <w:color w:val="000000"/>
          <w:sz w:val="28"/>
          <w:szCs w:val="28"/>
        </w:rPr>
        <w:t>роверить правильность подключения используемых токоприемников в электросеть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4F61" w:rsidRPr="004953A7" w:rsidRDefault="00737263" w:rsidP="00737263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4F61" w:rsidRPr="004953A7">
        <w:rPr>
          <w:rFonts w:ascii="Times New Roman" w:hAnsi="Times New Roman" w:cs="Times New Roman"/>
          <w:color w:val="000000"/>
          <w:sz w:val="28"/>
          <w:szCs w:val="28"/>
        </w:rPr>
        <w:t>роверить исправность проводящих проводов и отсутствие оголенных участков проводов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4F61" w:rsidRPr="004953A7" w:rsidRDefault="00737263" w:rsidP="00737263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53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760E" w:rsidRPr="004953A7">
        <w:rPr>
          <w:rFonts w:ascii="Times New Roman" w:hAnsi="Times New Roman" w:cs="Times New Roman"/>
          <w:color w:val="000000"/>
          <w:sz w:val="28"/>
          <w:szCs w:val="28"/>
        </w:rPr>
        <w:t>роизвести</w:t>
      </w:r>
      <w:r w:rsidR="006C4F61" w:rsidRPr="004953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электрооборудования в сеть путем вставки исправной вилки в исправную розетку.</w:t>
      </w:r>
    </w:p>
    <w:p w:rsidR="006C4F61" w:rsidRDefault="005925CF" w:rsidP="00795D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5D8D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86028" w:rsidRPr="00795D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79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D8D" w:rsidRPr="00795D8D">
        <w:rPr>
          <w:rFonts w:ascii="Times New Roman" w:hAnsi="Times New Roman"/>
          <w:sz w:val="28"/>
          <w:szCs w:val="28"/>
        </w:rPr>
        <w:t>При любых выявленных нарушениях требований безопасности в помещении для занятий,</w:t>
      </w:r>
      <w:r w:rsidR="00795D8D">
        <w:rPr>
          <w:rFonts w:ascii="Times New Roman" w:hAnsi="Times New Roman"/>
          <w:sz w:val="28"/>
          <w:szCs w:val="28"/>
        </w:rPr>
        <w:t xml:space="preserve"> педагогический работник</w:t>
      </w:r>
      <w:r w:rsidR="00795D8D" w:rsidRPr="00795D8D">
        <w:rPr>
          <w:rFonts w:ascii="Times New Roman" w:hAnsi="Times New Roman"/>
          <w:sz w:val="28"/>
          <w:szCs w:val="28"/>
        </w:rPr>
        <w:t xml:space="preserve"> не должен приступать к учебному процессу до устранения выявленных недостатков, угрожающих безопасности обучающихся и</w:t>
      </w:r>
      <w:r w:rsidR="00795D8D">
        <w:rPr>
          <w:rFonts w:ascii="Times New Roman" w:hAnsi="Times New Roman"/>
          <w:sz w:val="28"/>
          <w:szCs w:val="28"/>
        </w:rPr>
        <w:t xml:space="preserve"> других работников, а также</w:t>
      </w:r>
      <w:r w:rsidR="00795D8D" w:rsidRPr="00795D8D">
        <w:rPr>
          <w:rFonts w:ascii="Times New Roman" w:hAnsi="Times New Roman"/>
          <w:sz w:val="28"/>
          <w:szCs w:val="28"/>
        </w:rPr>
        <w:t xml:space="preserve"> немедленно поставить в известность </w:t>
      </w:r>
      <w:r w:rsidR="00795D8D">
        <w:rPr>
          <w:rFonts w:ascii="Times New Roman" w:hAnsi="Times New Roman"/>
          <w:sz w:val="28"/>
          <w:szCs w:val="28"/>
        </w:rPr>
        <w:t xml:space="preserve">руководство </w:t>
      </w:r>
      <w:r w:rsidR="00795D8D" w:rsidRPr="00795D8D">
        <w:rPr>
          <w:rFonts w:ascii="Times New Roman" w:hAnsi="Times New Roman"/>
          <w:sz w:val="28"/>
          <w:szCs w:val="28"/>
        </w:rPr>
        <w:t>факультета</w:t>
      </w:r>
      <w:r w:rsidR="00795D8D">
        <w:rPr>
          <w:rFonts w:ascii="Times New Roman" w:hAnsi="Times New Roman"/>
          <w:sz w:val="28"/>
          <w:szCs w:val="28"/>
        </w:rPr>
        <w:t>, к</w:t>
      </w:r>
      <w:r w:rsidR="00795D8D" w:rsidRPr="00795D8D">
        <w:rPr>
          <w:rFonts w:ascii="Times New Roman" w:hAnsi="Times New Roman"/>
          <w:sz w:val="28"/>
          <w:szCs w:val="28"/>
        </w:rPr>
        <w:t>о</w:t>
      </w:r>
      <w:r w:rsidR="00795D8D">
        <w:rPr>
          <w:rFonts w:ascii="Times New Roman" w:hAnsi="Times New Roman"/>
          <w:sz w:val="28"/>
          <w:szCs w:val="28"/>
        </w:rPr>
        <w:t>лледжа</w:t>
      </w:r>
      <w:r w:rsidR="00795D8D" w:rsidRPr="00795D8D">
        <w:rPr>
          <w:rFonts w:ascii="Times New Roman" w:hAnsi="Times New Roman"/>
          <w:sz w:val="28"/>
          <w:szCs w:val="28"/>
        </w:rPr>
        <w:t xml:space="preserve"> </w:t>
      </w:r>
      <w:r w:rsidR="00795D8D">
        <w:rPr>
          <w:rFonts w:ascii="Times New Roman" w:hAnsi="Times New Roman"/>
          <w:sz w:val="28"/>
          <w:szCs w:val="28"/>
        </w:rPr>
        <w:t xml:space="preserve">о </w:t>
      </w:r>
      <w:r w:rsidR="00795D8D" w:rsidRPr="00795D8D">
        <w:rPr>
          <w:rFonts w:ascii="Times New Roman" w:hAnsi="Times New Roman"/>
          <w:sz w:val="28"/>
          <w:szCs w:val="28"/>
        </w:rPr>
        <w:t xml:space="preserve">выявленных недостатках и причине отмены занятий в учебном помещении. </w:t>
      </w:r>
    </w:p>
    <w:p w:rsidR="00256367" w:rsidRPr="00795D8D" w:rsidRDefault="00795D8D" w:rsidP="00795D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256367" w:rsidRPr="00086028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неисправности </w:t>
      </w:r>
      <w:r w:rsidR="006F566F">
        <w:rPr>
          <w:rFonts w:ascii="Times New Roman" w:eastAsia="Times New Roman" w:hAnsi="Times New Roman" w:cs="Times New Roman"/>
          <w:sz w:val="28"/>
          <w:szCs w:val="28"/>
        </w:rPr>
        <w:t>электрооборудования, оргтехники, персонального компьют</w:t>
      </w:r>
      <w:r w:rsidR="00AB6F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6F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="00256367" w:rsidRPr="00086028">
        <w:rPr>
          <w:rFonts w:ascii="Times New Roman" w:eastAsia="Times New Roman" w:hAnsi="Times New Roman" w:cs="Times New Roman"/>
          <w:sz w:val="28"/>
          <w:szCs w:val="28"/>
        </w:rPr>
        <w:t>обратиться в отдел эксплуатации инфокоммуникационных систем. Устранять неисправность самостоятельно запрещается.</w:t>
      </w:r>
    </w:p>
    <w:p w:rsidR="006C4F61" w:rsidRPr="008E2CB7" w:rsidRDefault="006C4F61" w:rsidP="008E2CB7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61" w:rsidRPr="008E2CB7" w:rsidRDefault="006C4F61" w:rsidP="008E2C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A62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охраны труда  во время </w:t>
      </w:r>
      <w:r w:rsidR="00384590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процесса</w:t>
      </w:r>
    </w:p>
    <w:p w:rsidR="0089076B" w:rsidRPr="009C7BF3" w:rsidRDefault="0089076B" w:rsidP="002F3BB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0F4" w:rsidRDefault="009C7BF3" w:rsidP="006A70F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F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работник  </w:t>
      </w:r>
      <w:r w:rsidRPr="009C7BF3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:</w:t>
      </w:r>
    </w:p>
    <w:p w:rsidR="00307EA8" w:rsidRPr="006A70F4" w:rsidRDefault="00D91531" w:rsidP="00D9153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70F4">
        <w:rPr>
          <w:rFonts w:ascii="Times New Roman" w:hAnsi="Times New Roman"/>
          <w:sz w:val="28"/>
          <w:szCs w:val="28"/>
        </w:rPr>
        <w:t>о</w:t>
      </w:r>
      <w:r w:rsidR="009C7BF3" w:rsidRPr="006A70F4">
        <w:rPr>
          <w:rFonts w:ascii="Times New Roman" w:hAnsi="Times New Roman"/>
          <w:sz w:val="28"/>
          <w:szCs w:val="28"/>
        </w:rPr>
        <w:t>беспечить и непрерывно контролировать безопасное проведение образовательно</w:t>
      </w:r>
      <w:r w:rsidR="006A70F4">
        <w:rPr>
          <w:rFonts w:ascii="Times New Roman" w:hAnsi="Times New Roman"/>
          <w:sz w:val="28"/>
          <w:szCs w:val="28"/>
        </w:rPr>
        <w:t>го процесса в учебном помещении;</w:t>
      </w:r>
    </w:p>
    <w:p w:rsidR="00981FE1" w:rsidRPr="006A70F4" w:rsidRDefault="00D91531" w:rsidP="00D9153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hAnsi="Times New Roman" w:cs="Times New Roman"/>
          <w:sz w:val="28"/>
          <w:szCs w:val="28"/>
        </w:rPr>
        <w:t>о</w:t>
      </w:r>
      <w:r w:rsidR="00981FE1" w:rsidRPr="006A70F4">
        <w:rPr>
          <w:rFonts w:ascii="Times New Roman" w:hAnsi="Times New Roman"/>
          <w:sz w:val="28"/>
          <w:szCs w:val="28"/>
        </w:rPr>
        <w:t xml:space="preserve">рганизовать исполнение учебной работы, предусмотренной </w:t>
      </w:r>
      <w:r w:rsidR="00F74C2A" w:rsidRPr="006A70F4">
        <w:rPr>
          <w:rFonts w:ascii="Times New Roman" w:hAnsi="Times New Roman"/>
          <w:sz w:val="28"/>
          <w:szCs w:val="28"/>
        </w:rPr>
        <w:t>расписанием,</w:t>
      </w:r>
      <w:r w:rsidR="00981FE1" w:rsidRPr="006A70F4">
        <w:rPr>
          <w:rFonts w:ascii="Times New Roman" w:hAnsi="Times New Roman"/>
          <w:sz w:val="28"/>
          <w:szCs w:val="28"/>
        </w:rPr>
        <w:t xml:space="preserve"> учебным планом</w:t>
      </w:r>
      <w:r w:rsidR="006A70F4">
        <w:rPr>
          <w:rFonts w:ascii="Times New Roman" w:hAnsi="Times New Roman"/>
          <w:sz w:val="28"/>
          <w:szCs w:val="28"/>
        </w:rPr>
        <w:t xml:space="preserve"> и его должностной инструкцией;</w:t>
      </w:r>
    </w:p>
    <w:p w:rsidR="00F74C2A" w:rsidRPr="006A70F4" w:rsidRDefault="00D91531" w:rsidP="00D9153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hAnsi="Times New Roman" w:cs="Times New Roman"/>
          <w:sz w:val="28"/>
          <w:szCs w:val="28"/>
        </w:rPr>
        <w:t>с</w:t>
      </w:r>
      <w:r w:rsidR="00F74C2A" w:rsidRPr="006A70F4">
        <w:rPr>
          <w:rFonts w:ascii="Times New Roman" w:hAnsi="Times New Roman"/>
          <w:sz w:val="28"/>
          <w:szCs w:val="28"/>
        </w:rPr>
        <w:t>огласовывать с  руководителем факультета, колледжа</w:t>
      </w:r>
      <w:r w:rsidR="00F74C2A" w:rsidRP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F74C2A" w:rsidRPr="006A70F4">
        <w:rPr>
          <w:rFonts w:ascii="Times New Roman" w:hAnsi="Times New Roman"/>
          <w:sz w:val="28"/>
          <w:szCs w:val="28"/>
        </w:rPr>
        <w:t>проведение любых видов дополнительных занятий с обучающимися, не предусмотренных расписанием и учебным планом</w:t>
      </w:r>
      <w:r w:rsidR="006A70F4">
        <w:rPr>
          <w:rFonts w:ascii="Times New Roman" w:hAnsi="Times New Roman"/>
          <w:sz w:val="28"/>
          <w:szCs w:val="28"/>
        </w:rPr>
        <w:t>;</w:t>
      </w:r>
    </w:p>
    <w:p w:rsidR="009F7520" w:rsidRPr="006A70F4" w:rsidRDefault="00D91531" w:rsidP="0053369C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hAnsi="Times New Roman" w:cs="Times New Roman"/>
          <w:sz w:val="28"/>
          <w:szCs w:val="28"/>
        </w:rPr>
        <w:t>н</w:t>
      </w:r>
      <w:r w:rsidR="009F7520" w:rsidRPr="006A70F4">
        <w:rPr>
          <w:rFonts w:ascii="Times New Roman" w:hAnsi="Times New Roman"/>
          <w:sz w:val="28"/>
          <w:szCs w:val="28"/>
        </w:rPr>
        <w:t>емедленно применять меры дисциплинарного воздействия к обучающимся, нарушающим правила безопасного повед</w:t>
      </w:r>
      <w:r w:rsidR="006A70F4">
        <w:rPr>
          <w:rFonts w:ascii="Times New Roman" w:hAnsi="Times New Roman"/>
          <w:sz w:val="28"/>
          <w:szCs w:val="28"/>
        </w:rPr>
        <w:t>ения во время учебного процесса;</w:t>
      </w:r>
    </w:p>
    <w:p w:rsidR="00307EA8" w:rsidRPr="006A70F4" w:rsidRDefault="00D91531" w:rsidP="0053369C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hAnsi="Times New Roman" w:cs="Times New Roman"/>
          <w:sz w:val="28"/>
          <w:szCs w:val="28"/>
        </w:rPr>
        <w:t>в</w:t>
      </w:r>
      <w:r w:rsidR="00307EA8" w:rsidRPr="006A70F4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всего рабочего времени содержать в порядке и чистоте рабочее место</w:t>
      </w:r>
      <w:r w:rsidR="006A7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D8B" w:rsidRPr="006A70F4" w:rsidRDefault="00D91531" w:rsidP="0053369C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hAnsi="Times New Roman" w:cs="Times New Roman"/>
          <w:sz w:val="28"/>
          <w:szCs w:val="28"/>
        </w:rPr>
        <w:t>в</w:t>
      </w:r>
      <w:r w:rsidR="00307EA8" w:rsidRPr="006A70F4">
        <w:rPr>
          <w:rFonts w:ascii="Times New Roman" w:hAnsi="Times New Roman" w:cs="Times New Roman"/>
          <w:color w:val="000000"/>
          <w:sz w:val="28"/>
          <w:szCs w:val="28"/>
        </w:rPr>
        <w:t xml:space="preserve">ыполнять санитарные нормы </w:t>
      </w:r>
      <w:r w:rsidR="00820CAA" w:rsidRPr="006A70F4">
        <w:rPr>
          <w:rFonts w:ascii="Times New Roman" w:hAnsi="Times New Roman" w:cs="Times New Roman"/>
          <w:color w:val="000000"/>
          <w:sz w:val="28"/>
          <w:szCs w:val="28"/>
        </w:rPr>
        <w:t xml:space="preserve">в учебной аудитории </w:t>
      </w:r>
      <w:r w:rsidR="00307EA8" w:rsidRPr="006A70F4">
        <w:rPr>
          <w:rFonts w:ascii="Times New Roman" w:hAnsi="Times New Roman" w:cs="Times New Roman"/>
          <w:color w:val="000000"/>
          <w:sz w:val="28"/>
          <w:szCs w:val="28"/>
        </w:rPr>
        <w:t>и соблюдать режимы работы и отдыха, регламентированные перерывы в работе.</w:t>
      </w:r>
    </w:p>
    <w:p w:rsidR="00897D8B" w:rsidRDefault="000E2C34" w:rsidP="0053369C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Дополнительные требования при работе с электрооборудованием.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1.При работе 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   с электрооборудованием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2C34" w:rsidRPr="000E2C34" w:rsidRDefault="00246E1F" w:rsidP="00246E1F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неисправными и самодельными электроприборами, 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 нештатным электрооборудованием;</w:t>
      </w:r>
    </w:p>
    <w:p w:rsidR="000E2C34" w:rsidRPr="000E2C34" w:rsidRDefault="00246E1F" w:rsidP="00246E1F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>оставлять включенное электрооборудование без надзора, передавать электрообору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>дование лицам, не имеющим права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ним;</w:t>
      </w:r>
    </w:p>
    <w:p w:rsidR="000E2C34" w:rsidRPr="000E2C34" w:rsidRDefault="00246E1F" w:rsidP="00246E1F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>ударять по электрооборудованию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 xml:space="preserve"> тяжёлыми предметами и руками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>, снимать средства защиты, дергать за п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>одводящий провод для отключения;</w:t>
      </w:r>
    </w:p>
    <w:p w:rsidR="000E2C34" w:rsidRPr="000E2C34" w:rsidRDefault="00246E1F" w:rsidP="00246E1F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держать палец на включателе при переносе электрооборудования, натягивать, перекручивать и перегибать подводящий кабель, ставить на кабель (шнур) посторонние предметы, допускать касание кабеля (шнура) с 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>горячими или теплыми предметами;</w:t>
      </w:r>
    </w:p>
    <w:p w:rsidR="00307EA8" w:rsidRPr="004132A7" w:rsidRDefault="00246E1F" w:rsidP="00246E1F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307EA8"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производить разборку или ремонт электрооборудования.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электрооборудованием </w:t>
      </w:r>
      <w:r w:rsidR="000E2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выполнять 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>только ту работу, для которой оно предназначено.</w:t>
      </w:r>
    </w:p>
    <w:p w:rsidR="00FB021B" w:rsidRPr="00FB021B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3.2.3. 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307EA8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3.2.4.  При перерыве в работе электрооборудование необходимо отключать.</w:t>
      </w:r>
    </w:p>
    <w:p w:rsidR="00FB021B" w:rsidRDefault="00FB021B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   Во время работы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 xml:space="preserve"> с приборами и механизмами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допускается:</w:t>
      </w:r>
    </w:p>
    <w:p w:rsidR="00FB021B" w:rsidRDefault="00AA6088" w:rsidP="00AA6088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021B">
        <w:rPr>
          <w:rFonts w:ascii="Times New Roman" w:hAnsi="Times New Roman" w:cs="Times New Roman"/>
          <w:color w:val="000000"/>
          <w:sz w:val="28"/>
          <w:szCs w:val="28"/>
        </w:rPr>
        <w:t xml:space="preserve">рикасаться к движущимся частям оргтехники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и другого оборудования;</w:t>
      </w:r>
    </w:p>
    <w:p w:rsidR="00FB021B" w:rsidRDefault="00AA6088" w:rsidP="00AA6088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B021B" w:rsidRPr="00A4633E">
        <w:rPr>
          <w:rFonts w:ascii="Times New Roman" w:hAnsi="Times New Roman" w:cs="Times New Roman"/>
          <w:color w:val="000000"/>
          <w:sz w:val="28"/>
          <w:szCs w:val="28"/>
        </w:rPr>
        <w:t>аботать при снятых кожухах и крышках средств оргтехники и другого электротехнического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 xml:space="preserve"> или механического  оборудования;</w:t>
      </w:r>
    </w:p>
    <w:p w:rsidR="00CF5313" w:rsidRDefault="00AA6088" w:rsidP="00AA6088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F5313" w:rsidRPr="00A4633E">
        <w:rPr>
          <w:rFonts w:ascii="Times New Roman" w:hAnsi="Times New Roman" w:cs="Times New Roman"/>
          <w:color w:val="000000"/>
          <w:sz w:val="28"/>
          <w:szCs w:val="28"/>
        </w:rPr>
        <w:t>амостоятельно переключать интерфейсные кабели, вскрывать кожухи и крышки э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лектротехнического или механического  оборудования;</w:t>
      </w:r>
    </w:p>
    <w:p w:rsidR="00CF5313" w:rsidRDefault="00AA6088" w:rsidP="00AA6088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63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5313" w:rsidRPr="00A4633E">
        <w:rPr>
          <w:rFonts w:ascii="Times New Roman" w:hAnsi="Times New Roman" w:cs="Times New Roman"/>
          <w:color w:val="000000"/>
          <w:sz w:val="28"/>
          <w:szCs w:val="28"/>
        </w:rPr>
        <w:t>спользовать не учтённые и самодельные электроприборы, а также электроприборы, не имеющие отношения к выполнению</w:t>
      </w:r>
      <w:r w:rsidR="00166EA6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задач</w:t>
      </w:r>
      <w:r w:rsidR="00CF5313" w:rsidRPr="00A463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895" w:rsidRPr="00165895" w:rsidRDefault="00165895" w:rsidP="003F2A8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65895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165895">
        <w:rPr>
          <w:rFonts w:ascii="Times New Roman" w:hAnsi="Times New Roman"/>
          <w:sz w:val="28"/>
          <w:szCs w:val="28"/>
        </w:rPr>
        <w:t>В случае, когда</w:t>
      </w:r>
      <w:r w:rsidR="003F2A84">
        <w:rPr>
          <w:rFonts w:ascii="Times New Roman" w:hAnsi="Times New Roman"/>
          <w:sz w:val="28"/>
          <w:szCs w:val="28"/>
        </w:rPr>
        <w:t xml:space="preserve"> педагогический работник</w:t>
      </w:r>
      <w:r w:rsidRPr="00165895">
        <w:rPr>
          <w:rFonts w:ascii="Times New Roman" w:hAnsi="Times New Roman"/>
          <w:sz w:val="28"/>
          <w:szCs w:val="28"/>
        </w:rPr>
        <w:t xml:space="preserve"> или обучающийся во время занятий внезапно почувствовал ухудш</w:t>
      </w:r>
      <w:r w:rsidR="003F2A84">
        <w:rPr>
          <w:rFonts w:ascii="Times New Roman" w:hAnsi="Times New Roman"/>
          <w:sz w:val="28"/>
          <w:szCs w:val="28"/>
        </w:rPr>
        <w:t xml:space="preserve">ение самочувствия, необходимо принять </w:t>
      </w:r>
      <w:r w:rsidRPr="00165895">
        <w:rPr>
          <w:rFonts w:ascii="Times New Roman" w:hAnsi="Times New Roman"/>
          <w:sz w:val="28"/>
          <w:szCs w:val="28"/>
        </w:rPr>
        <w:t xml:space="preserve"> </w:t>
      </w:r>
      <w:r w:rsidR="003F2A84">
        <w:rPr>
          <w:rFonts w:ascii="Times New Roman" w:hAnsi="Times New Roman"/>
          <w:sz w:val="28"/>
          <w:szCs w:val="28"/>
        </w:rPr>
        <w:t xml:space="preserve"> следующие </w:t>
      </w:r>
      <w:r w:rsidRPr="00165895">
        <w:rPr>
          <w:rFonts w:ascii="Times New Roman" w:hAnsi="Times New Roman"/>
          <w:sz w:val="28"/>
          <w:szCs w:val="28"/>
        </w:rPr>
        <w:t>первоочередные меры:</w:t>
      </w:r>
    </w:p>
    <w:p w:rsidR="00165895" w:rsidRPr="00165895" w:rsidRDefault="00AA6088" w:rsidP="00AA6088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5895" w:rsidRPr="00165895">
        <w:rPr>
          <w:rFonts w:ascii="Times New Roman" w:hAnsi="Times New Roman"/>
          <w:sz w:val="28"/>
          <w:szCs w:val="28"/>
        </w:rPr>
        <w:t>при ухудшении самочувствия обучающегося (головокружение, обморок, кровотечение из носа и др.)</w:t>
      </w:r>
      <w:r w:rsidR="00B71B3E">
        <w:rPr>
          <w:rFonts w:ascii="Times New Roman" w:hAnsi="Times New Roman"/>
          <w:sz w:val="28"/>
          <w:szCs w:val="28"/>
        </w:rPr>
        <w:t xml:space="preserve"> либо при несчастном случае </w:t>
      </w:r>
      <w:r w:rsidR="00AF6273" w:rsidRPr="00AF6273">
        <w:rPr>
          <w:rFonts w:ascii="Times New Roman" w:hAnsi="Times New Roman"/>
          <w:sz w:val="28"/>
          <w:szCs w:val="28"/>
        </w:rPr>
        <w:t xml:space="preserve"> </w:t>
      </w:r>
      <w:r w:rsidR="00AF6273">
        <w:rPr>
          <w:rFonts w:ascii="Times New Roman" w:hAnsi="Times New Roman"/>
          <w:sz w:val="28"/>
          <w:szCs w:val="28"/>
        </w:rPr>
        <w:t>педагогический работник</w:t>
      </w:r>
      <w:r w:rsidR="00165895" w:rsidRPr="00165895">
        <w:rPr>
          <w:rFonts w:ascii="Times New Roman" w:hAnsi="Times New Roman"/>
          <w:sz w:val="28"/>
          <w:szCs w:val="28"/>
        </w:rPr>
        <w:t xml:space="preserve"> обязан оказать ему первую доврачебную помощь, вызвать медработника</w:t>
      </w:r>
      <w:r w:rsidR="00AF6273">
        <w:rPr>
          <w:rFonts w:ascii="Times New Roman" w:hAnsi="Times New Roman"/>
          <w:sz w:val="28"/>
          <w:szCs w:val="28"/>
        </w:rPr>
        <w:t xml:space="preserve"> врачебного медицинского пункта СПбГУТ по внутреннему телефону УК-4 12-17</w:t>
      </w:r>
      <w:r w:rsidR="00165895" w:rsidRPr="00165895">
        <w:rPr>
          <w:rFonts w:ascii="Times New Roman" w:hAnsi="Times New Roman"/>
          <w:sz w:val="28"/>
          <w:szCs w:val="28"/>
        </w:rPr>
        <w:t xml:space="preserve"> или скорую медицинскую помощь</w:t>
      </w:r>
      <w:r w:rsidR="00166EA6">
        <w:rPr>
          <w:rFonts w:ascii="Times New Roman" w:hAnsi="Times New Roman"/>
          <w:sz w:val="28"/>
          <w:szCs w:val="28"/>
        </w:rPr>
        <w:t xml:space="preserve"> в других учебных корпусах</w:t>
      </w:r>
      <w:r w:rsidR="00165895" w:rsidRPr="00165895">
        <w:rPr>
          <w:rFonts w:ascii="Times New Roman" w:hAnsi="Times New Roman"/>
          <w:sz w:val="28"/>
          <w:szCs w:val="28"/>
        </w:rPr>
        <w:t>, поставить в известность о факте</w:t>
      </w:r>
      <w:r w:rsidR="00B71B3E">
        <w:rPr>
          <w:rFonts w:ascii="Times New Roman" w:hAnsi="Times New Roman"/>
          <w:sz w:val="28"/>
          <w:szCs w:val="28"/>
        </w:rPr>
        <w:t xml:space="preserve"> случившегося руководителя факультета, колледжа, </w:t>
      </w:r>
      <w:r w:rsidR="00165895" w:rsidRPr="00165895">
        <w:rPr>
          <w:rFonts w:ascii="Times New Roman" w:hAnsi="Times New Roman"/>
          <w:sz w:val="28"/>
          <w:szCs w:val="28"/>
        </w:rPr>
        <w:t xml:space="preserve"> сопроводить заболевшего обучающего</w:t>
      </w:r>
      <w:r w:rsidR="00B71B3E">
        <w:rPr>
          <w:rFonts w:ascii="Times New Roman" w:hAnsi="Times New Roman"/>
          <w:sz w:val="28"/>
          <w:szCs w:val="28"/>
        </w:rPr>
        <w:t>ся</w:t>
      </w:r>
      <w:r w:rsidR="00165895" w:rsidRPr="00165895">
        <w:rPr>
          <w:rFonts w:ascii="Times New Roman" w:hAnsi="Times New Roman"/>
          <w:sz w:val="28"/>
          <w:szCs w:val="28"/>
        </w:rPr>
        <w:t xml:space="preserve"> в медпункт или лечебное учреждение;</w:t>
      </w:r>
    </w:p>
    <w:p w:rsidR="00165895" w:rsidRPr="00165895" w:rsidRDefault="00AA6088" w:rsidP="00AA6088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5895" w:rsidRPr="00165895">
        <w:rPr>
          <w:rFonts w:ascii="Times New Roman" w:hAnsi="Times New Roman"/>
          <w:sz w:val="28"/>
          <w:szCs w:val="28"/>
        </w:rPr>
        <w:t xml:space="preserve">при внезапном ухудшении здоровья </w:t>
      </w:r>
      <w:r w:rsidR="00B71B3E">
        <w:rPr>
          <w:rFonts w:ascii="Times New Roman" w:hAnsi="Times New Roman"/>
          <w:sz w:val="28"/>
          <w:szCs w:val="28"/>
        </w:rPr>
        <w:t>педагогического работника</w:t>
      </w:r>
      <w:r w:rsidR="00B71B3E" w:rsidRPr="00165895">
        <w:rPr>
          <w:rFonts w:ascii="Times New Roman" w:hAnsi="Times New Roman"/>
          <w:sz w:val="28"/>
          <w:szCs w:val="28"/>
        </w:rPr>
        <w:t xml:space="preserve"> </w:t>
      </w:r>
      <w:r w:rsidR="00165895" w:rsidRPr="00165895">
        <w:rPr>
          <w:rFonts w:ascii="Times New Roman" w:hAnsi="Times New Roman"/>
          <w:sz w:val="28"/>
          <w:szCs w:val="28"/>
        </w:rPr>
        <w:t xml:space="preserve">необходимо немедленно поставить в известность лично или через обучающихся </w:t>
      </w:r>
      <w:r w:rsidR="00B71B3E" w:rsidRPr="00165895">
        <w:rPr>
          <w:rFonts w:ascii="Times New Roman" w:hAnsi="Times New Roman"/>
          <w:sz w:val="28"/>
          <w:szCs w:val="28"/>
        </w:rPr>
        <w:t>о факте</w:t>
      </w:r>
      <w:r w:rsidR="00B71B3E">
        <w:rPr>
          <w:rFonts w:ascii="Times New Roman" w:hAnsi="Times New Roman"/>
          <w:sz w:val="28"/>
          <w:szCs w:val="28"/>
        </w:rPr>
        <w:t xml:space="preserve"> случившегося руководителя факультета, колледжа</w:t>
      </w:r>
      <w:r w:rsidR="00165895" w:rsidRPr="00165895">
        <w:rPr>
          <w:rFonts w:ascii="Times New Roman" w:hAnsi="Times New Roman"/>
          <w:sz w:val="28"/>
          <w:szCs w:val="28"/>
        </w:rPr>
        <w:t>. Действия</w:t>
      </w:r>
      <w:r w:rsidR="00B71B3E">
        <w:rPr>
          <w:rFonts w:ascii="Times New Roman" w:hAnsi="Times New Roman"/>
          <w:sz w:val="28"/>
          <w:szCs w:val="28"/>
        </w:rPr>
        <w:t xml:space="preserve"> руководителей </w:t>
      </w:r>
      <w:r w:rsidR="00165895" w:rsidRPr="00165895">
        <w:rPr>
          <w:rFonts w:ascii="Times New Roman" w:hAnsi="Times New Roman"/>
          <w:sz w:val="28"/>
          <w:szCs w:val="28"/>
        </w:rPr>
        <w:t xml:space="preserve"> должны быть направлены на оказание первой доврачебной помощи заболевшему, вызов медработника или скорой медицинской помощи при необходимости, а также на организацию</w:t>
      </w:r>
      <w:r w:rsidR="00810D61">
        <w:rPr>
          <w:rFonts w:ascii="Times New Roman" w:hAnsi="Times New Roman"/>
          <w:sz w:val="28"/>
          <w:szCs w:val="28"/>
        </w:rPr>
        <w:t xml:space="preserve">  прерванного учебного процесса</w:t>
      </w:r>
      <w:r w:rsidR="00165895" w:rsidRPr="00165895">
        <w:rPr>
          <w:rFonts w:ascii="Times New Roman" w:hAnsi="Times New Roman"/>
          <w:sz w:val="28"/>
          <w:szCs w:val="28"/>
        </w:rPr>
        <w:t xml:space="preserve">. </w:t>
      </w:r>
    </w:p>
    <w:p w:rsidR="00165895" w:rsidRPr="00A4633E" w:rsidRDefault="00165895" w:rsidP="00165895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43F" w:rsidRPr="001F070A" w:rsidRDefault="00FF48F7" w:rsidP="007957FD">
      <w:pPr>
        <w:pStyle w:val="a7"/>
        <w:numPr>
          <w:ilvl w:val="0"/>
          <w:numId w:val="9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охраны труда </w:t>
      </w:r>
      <w:r w:rsidR="00A0543F" w:rsidRPr="001F070A">
        <w:rPr>
          <w:rFonts w:ascii="Times New Roman" w:eastAsia="Times New Roman" w:hAnsi="Times New Roman" w:cs="Times New Roman"/>
          <w:b/>
          <w:bCs/>
          <w:sz w:val="28"/>
          <w:szCs w:val="28"/>
        </w:rPr>
        <w:t>в аварийных ситуациях</w:t>
      </w:r>
    </w:p>
    <w:p w:rsidR="0089076B" w:rsidRPr="0089076B" w:rsidRDefault="0089076B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43F" w:rsidRDefault="00FF48F7" w:rsidP="007957FD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 возникновении аварийной ситуации </w:t>
      </w:r>
      <w:r w:rsidR="00ED68CC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8F495A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педагогический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 обязан:</w:t>
      </w:r>
    </w:p>
    <w:p w:rsidR="00FF48F7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495A">
        <w:rPr>
          <w:rFonts w:ascii="Times New Roman" w:eastAsia="Times New Roman" w:hAnsi="Times New Roman" w:cs="Times New Roman"/>
          <w:sz w:val="28"/>
          <w:szCs w:val="28"/>
        </w:rPr>
        <w:t>емедленно прекратить учебный процесс</w:t>
      </w:r>
      <w:r w:rsidR="00FF48F7">
        <w:rPr>
          <w:rFonts w:ascii="Times New Roman" w:eastAsia="Times New Roman" w:hAnsi="Times New Roman" w:cs="Times New Roman"/>
          <w:sz w:val="28"/>
          <w:szCs w:val="28"/>
        </w:rPr>
        <w:t>, отключить от электросети средства оргтехники и другие электроприбо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ры;</w:t>
      </w:r>
    </w:p>
    <w:p w:rsidR="00FF48F7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158F" w:rsidRPr="006A70F4">
        <w:rPr>
          <w:rFonts w:ascii="Times New Roman" w:eastAsia="Times New Roman" w:hAnsi="Times New Roman" w:cs="Times New Roman"/>
          <w:sz w:val="28"/>
          <w:szCs w:val="28"/>
        </w:rPr>
        <w:t>ообщить</w:t>
      </w:r>
      <w:r w:rsidR="008F495A" w:rsidRPr="006A7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95A" w:rsidRPr="006A70F4">
        <w:rPr>
          <w:rFonts w:ascii="Times New Roman" w:hAnsi="Times New Roman"/>
          <w:sz w:val="28"/>
          <w:szCs w:val="28"/>
        </w:rPr>
        <w:t>руководителю факультета, колледжа</w:t>
      </w:r>
      <w:r w:rsidR="008F495A" w:rsidRPr="006A7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58F" w:rsidRPr="006A70F4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аварийной ситуации, при возникновении угрозы жизни или здоровья</w:t>
      </w:r>
      <w:r w:rsidR="008F495A" w:rsidRPr="006A70F4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организовать вывод их в безопасную зону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58F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51AA" w:rsidRPr="006A70F4">
        <w:rPr>
          <w:rFonts w:ascii="Times New Roman" w:eastAsia="Times New Roman" w:hAnsi="Times New Roman" w:cs="Times New Roman"/>
          <w:sz w:val="28"/>
          <w:szCs w:val="28"/>
        </w:rPr>
        <w:t xml:space="preserve">ринять участие в ликвидации аварийной ситуации в пределах, определённых соответствующими инструкциями, если </w:t>
      </w:r>
      <w:r w:rsidR="0000381B" w:rsidRPr="006A70F4">
        <w:rPr>
          <w:rFonts w:ascii="Times New Roman" w:eastAsia="Times New Roman" w:hAnsi="Times New Roman" w:cs="Times New Roman"/>
          <w:sz w:val="28"/>
          <w:szCs w:val="28"/>
        </w:rPr>
        <w:t xml:space="preserve">отсутствуют </w:t>
      </w:r>
      <w:r w:rsidR="009251AA" w:rsidRPr="006A70F4">
        <w:rPr>
          <w:rFonts w:ascii="Times New Roman" w:eastAsia="Times New Roman" w:hAnsi="Times New Roman" w:cs="Times New Roman"/>
          <w:sz w:val="28"/>
          <w:szCs w:val="28"/>
        </w:rPr>
        <w:t xml:space="preserve"> угрозы его жизни и здоровью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381B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5647" w:rsidRPr="006A70F4">
        <w:rPr>
          <w:rFonts w:ascii="Times New Roman" w:eastAsia="Times New Roman" w:hAnsi="Times New Roman" w:cs="Times New Roman"/>
          <w:sz w:val="28"/>
          <w:szCs w:val="28"/>
        </w:rPr>
        <w:t xml:space="preserve">казать первую помощь пострадавшим при аварийной ситуации и принять меры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к вызову медицинского персонала;</w:t>
      </w:r>
    </w:p>
    <w:p w:rsidR="00225647" w:rsidRPr="006A70F4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5647" w:rsidRPr="006A70F4">
        <w:rPr>
          <w:rFonts w:ascii="Times New Roman" w:hAnsi="Times New Roman" w:cs="Times New Roman"/>
          <w:color w:val="000000"/>
          <w:sz w:val="28"/>
          <w:szCs w:val="28"/>
        </w:rPr>
        <w:t>ри обнаружении человека, попавшего под напряжение, немедленно отключить электропитание и освободить его от действия тока</w:t>
      </w:r>
      <w:r w:rsidR="006A7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647" w:rsidRPr="006A70F4" w:rsidRDefault="00AC1F27" w:rsidP="00AC1F2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0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5647" w:rsidRPr="006A70F4">
        <w:rPr>
          <w:rFonts w:ascii="Times New Roman" w:hAnsi="Times New Roman" w:cs="Times New Roman"/>
          <w:color w:val="000000"/>
          <w:sz w:val="28"/>
          <w:szCs w:val="28"/>
        </w:rPr>
        <w:t>е приступать к</w:t>
      </w:r>
      <w:r w:rsidR="008F495A" w:rsidRPr="006A70F4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процессу</w:t>
      </w:r>
      <w:r w:rsidR="00225647" w:rsidRPr="006A70F4">
        <w:rPr>
          <w:rFonts w:ascii="Times New Roman" w:hAnsi="Times New Roman" w:cs="Times New Roman"/>
          <w:color w:val="000000"/>
          <w:sz w:val="28"/>
          <w:szCs w:val="28"/>
        </w:rPr>
        <w:t xml:space="preserve"> до полного устранения повреждений и неисправностей оргтехники и другого оборудования или устранения аварийной ситуации.</w:t>
      </w:r>
    </w:p>
    <w:p w:rsidR="00BC00F8" w:rsidRPr="00BC00F8" w:rsidRDefault="008457D1" w:rsidP="00BC00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7323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пожара  или признаков горения (задымление, запах гари, повышение температуры и др.)  </w:t>
      </w:r>
      <w:r w:rsidR="00BC00F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работник обязан действовать в соответствии с инструкцией по пожарной безопасности в СПбГУТ. </w:t>
      </w:r>
    </w:p>
    <w:p w:rsidR="00321241" w:rsidRDefault="00BC00F8" w:rsidP="001D70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1D70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1D7030">
        <w:rPr>
          <w:rFonts w:ascii="Times New Roman" w:hAnsi="Times New Roman" w:cs="Times New Roman"/>
          <w:color w:val="000000"/>
          <w:sz w:val="28"/>
          <w:szCs w:val="28"/>
        </w:rPr>
        <w:t>и и должностные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подразделения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>,  в установленном порядке назначенные ответственными за обеспечение пожарной безопасности</w:t>
      </w:r>
      <w:r w:rsidR="001D70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1D7030">
        <w:rPr>
          <w:rFonts w:ascii="Times New Roman" w:hAnsi="Times New Roman" w:cs="Times New Roman"/>
          <w:color w:val="000000"/>
          <w:sz w:val="28"/>
          <w:szCs w:val="28"/>
        </w:rPr>
        <w:t>сообщить о возникновении пожара в пожарную охрану и поставить в известность вышестоящее руководс</w:t>
      </w:r>
      <w:r w:rsidR="00CC6EE5">
        <w:rPr>
          <w:rFonts w:ascii="Times New Roman" w:hAnsi="Times New Roman" w:cs="Times New Roman"/>
          <w:color w:val="000000"/>
          <w:sz w:val="28"/>
          <w:szCs w:val="28"/>
        </w:rPr>
        <w:t>тво,  службу охраны департамента администрирования и контроля</w:t>
      </w:r>
      <w:r w:rsidR="00321241" w:rsidRPr="001D7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при необходимости отключить электроэнергию (за исключением систем противопожарной защиты) и выполнить другие мероприятия, способствующие предотвращению развития пожара и задымления помещений здания;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прекратить все работы</w:t>
      </w:r>
      <w:r w:rsidR="00BC00F8">
        <w:rPr>
          <w:rFonts w:ascii="Times New Roman" w:hAnsi="Times New Roman" w:cs="Times New Roman"/>
          <w:color w:val="000000"/>
          <w:sz w:val="28"/>
          <w:szCs w:val="28"/>
        </w:rPr>
        <w:t xml:space="preserve"> и учебный процесс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 xml:space="preserve"> в здании, кроме работ, связанных с мероприятиями по ликвидации пожара;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удалить за пределы опасной зоны всех работников</w:t>
      </w:r>
      <w:r w:rsidR="00BC00F8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, не участвующих в тушении пожара;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321241" w:rsidRPr="00BC00F8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BC00F8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C00F8">
        <w:rPr>
          <w:rFonts w:ascii="Times New Roman" w:hAnsi="Times New Roman" w:cs="Times New Roman"/>
          <w:color w:val="000000"/>
          <w:sz w:val="28"/>
          <w:szCs w:val="28"/>
        </w:rPr>
        <w:t>не допускать к тушению пожара обучающихся;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321241" w:rsidRPr="00326E73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321241" w:rsidRPr="00882B11" w:rsidRDefault="00A12EB0" w:rsidP="00A12EB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 и безопасности личного состава, а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882B11" w:rsidRDefault="00EF2782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>.  При совершении террористических актов или их угрозе действовать в соответствии  с инструкциями по безопасности в чрезвычайных ситуациях, действующими в СПбГУТ.</w:t>
      </w:r>
    </w:p>
    <w:p w:rsidR="00882B11" w:rsidRDefault="00EF2782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>. В случае обнаружения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аудиториях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 xml:space="preserve"> или обучающихся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 xml:space="preserve">, сообщить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непосредственному  руководителю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>, приостановить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процесс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вывод обучающихся и вспомогательного персонала в безопасную зону</w:t>
      </w:r>
      <w:r w:rsidR="00882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B11" w:rsidRPr="00326E73" w:rsidRDefault="00882B11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8C0" w:rsidRPr="006360DA" w:rsidRDefault="008217EB" w:rsidP="006360DA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360DA" w:rsidRPr="006360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Требования охраны труда по окончанию </w:t>
      </w:r>
      <w:r w:rsidR="00C037E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процесса</w:t>
      </w:r>
    </w:p>
    <w:p w:rsidR="008217EB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7EB" w:rsidRPr="008217EB" w:rsidRDefault="008217EB" w:rsidP="008217EB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7EB"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 w:rsidR="00A268C0" w:rsidRPr="008217E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F5A8C">
        <w:rPr>
          <w:rFonts w:ascii="Times New Roman" w:hAnsi="Times New Roman" w:cs="Times New Roman"/>
          <w:color w:val="000000"/>
          <w:sz w:val="28"/>
          <w:szCs w:val="28"/>
        </w:rPr>
        <w:t>ривести в порядок рабочее место, обращая особое внимание на его противопожарное состояние.</w:t>
      </w:r>
    </w:p>
    <w:p w:rsidR="00A268C0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2. Отключить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электросети средства оргтехники и другое оборудование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инструкциями по эксплуатации для этих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оборудования, которое определено для круглосуточной работы (аппараты факсимильной связи, сетевые серверы, сигнализация и др.).</w:t>
      </w:r>
    </w:p>
    <w:p w:rsidR="005F5A8C" w:rsidRPr="005F5A8C" w:rsidRDefault="005F5A8C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>Совместно с обслуживающим персоналом проверить осмотром учебное помещение, з</w:t>
      </w:r>
      <w:r>
        <w:rPr>
          <w:rFonts w:ascii="Times New Roman" w:hAnsi="Times New Roman" w:cs="Times New Roman"/>
          <w:color w:val="000000"/>
          <w:sz w:val="28"/>
          <w:szCs w:val="28"/>
        </w:rPr>
        <w:t>акрыть фрамуги окон и выключить освещение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 xml:space="preserve">  в помещении, за исключением дежурного при его наличии.</w:t>
      </w:r>
    </w:p>
    <w:p w:rsidR="00A268C0" w:rsidRPr="006360DA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5A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>. О замеченных во время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занятий 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 неисправностях и неполадках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 xml:space="preserve"> в оборудовании и оргтехнике, а также о факторах, влияющих на безопасность учебного процесса, 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 доложить 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 xml:space="preserve">своему </w:t>
      </w:r>
      <w:r w:rsidR="009E7A5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непосредственному 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="00381198">
        <w:rPr>
          <w:rFonts w:ascii="Times New Roman" w:hAnsi="Times New Roman" w:cs="Times New Roman"/>
          <w:color w:val="000000"/>
          <w:sz w:val="28"/>
          <w:szCs w:val="28"/>
        </w:rPr>
        <w:t xml:space="preserve">  (заведующему кафедрой,  декану факультета, директору колледжа)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241" w:rsidRPr="00B37323" w:rsidRDefault="00321241" w:rsidP="00B3732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647" w:rsidRPr="00B37323" w:rsidRDefault="001141D8" w:rsidP="00B37323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АХД                                                             </w:t>
      </w:r>
      <w:r w:rsidR="0001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C33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В.Г. Шафранов</w:t>
      </w:r>
    </w:p>
    <w:p w:rsidR="00FF48F7" w:rsidRDefault="00FF48F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8F7" w:rsidRDefault="00FF48F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02" w:rsidRDefault="00C71E02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02" w:rsidRDefault="00C71E02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6AC7" w:rsidSect="0001336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F2" w:rsidRDefault="007B10F2" w:rsidP="00B051AB">
      <w:pPr>
        <w:spacing w:after="0" w:line="240" w:lineRule="auto"/>
      </w:pPr>
      <w:r>
        <w:separator/>
      </w:r>
    </w:p>
  </w:endnote>
  <w:endnote w:type="continuationSeparator" w:id="0">
    <w:p w:rsidR="007B10F2" w:rsidRDefault="007B10F2" w:rsidP="00B0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239"/>
      <w:docPartObj>
        <w:docPartGallery w:val="Page Numbers (Bottom of Page)"/>
        <w:docPartUnique/>
      </w:docPartObj>
    </w:sdtPr>
    <w:sdtEndPr/>
    <w:sdtContent>
      <w:p w:rsidR="008457D1" w:rsidRDefault="007B10F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7D1" w:rsidRDefault="008457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F2" w:rsidRDefault="007B10F2" w:rsidP="00B051AB">
      <w:pPr>
        <w:spacing w:after="0" w:line="240" w:lineRule="auto"/>
      </w:pPr>
      <w:r>
        <w:separator/>
      </w:r>
    </w:p>
  </w:footnote>
  <w:footnote w:type="continuationSeparator" w:id="0">
    <w:p w:rsidR="007B10F2" w:rsidRDefault="007B10F2" w:rsidP="00B0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A4"/>
    <w:multiLevelType w:val="multilevel"/>
    <w:tmpl w:val="49C44D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954"/>
    <w:multiLevelType w:val="multilevel"/>
    <w:tmpl w:val="FB4C44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236"/>
    <w:multiLevelType w:val="multilevel"/>
    <w:tmpl w:val="BD724374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">
    <w:nsid w:val="0C86188D"/>
    <w:multiLevelType w:val="multilevel"/>
    <w:tmpl w:val="8696D05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3014CC"/>
    <w:multiLevelType w:val="multilevel"/>
    <w:tmpl w:val="D6E481C0"/>
    <w:lvl w:ilvl="0">
      <w:start w:val="2"/>
      <w:numFmt w:val="none"/>
      <w:lvlText w:val="4.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C74FE6"/>
    <w:multiLevelType w:val="multilevel"/>
    <w:tmpl w:val="B5368A8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4BA4"/>
    <w:multiLevelType w:val="hybridMultilevel"/>
    <w:tmpl w:val="4C8E44A6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B766C"/>
    <w:multiLevelType w:val="hybridMultilevel"/>
    <w:tmpl w:val="E2403C8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249D2"/>
    <w:multiLevelType w:val="multilevel"/>
    <w:tmpl w:val="73A60CD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B35382"/>
    <w:multiLevelType w:val="multilevel"/>
    <w:tmpl w:val="851C2A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C3D0A4A"/>
    <w:multiLevelType w:val="multilevel"/>
    <w:tmpl w:val="53A68A4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9233D7"/>
    <w:multiLevelType w:val="multilevel"/>
    <w:tmpl w:val="237A8066"/>
    <w:lvl w:ilvl="0">
      <w:start w:val="1"/>
      <w:numFmt w:val="none"/>
      <w:lvlText w:val="3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8B5ABA"/>
    <w:multiLevelType w:val="multilevel"/>
    <w:tmpl w:val="AA8C3A7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8487C"/>
    <w:multiLevelType w:val="multilevel"/>
    <w:tmpl w:val="DCA8A49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640B0"/>
    <w:multiLevelType w:val="hybridMultilevel"/>
    <w:tmpl w:val="E5AA30DA"/>
    <w:lvl w:ilvl="0" w:tplc="CA5E236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2B4F8C"/>
    <w:multiLevelType w:val="multilevel"/>
    <w:tmpl w:val="55B4424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E21FD"/>
    <w:multiLevelType w:val="multilevel"/>
    <w:tmpl w:val="4432C4A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52BF"/>
    <w:multiLevelType w:val="hybridMultilevel"/>
    <w:tmpl w:val="823A509A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0EEF"/>
    <w:multiLevelType w:val="multilevel"/>
    <w:tmpl w:val="D814F3F4"/>
    <w:lvl w:ilvl="0">
      <w:start w:val="1"/>
      <w:numFmt w:val="none"/>
      <w:lvlText w:val="5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985889"/>
    <w:multiLevelType w:val="multilevel"/>
    <w:tmpl w:val="B2226C5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035D5E"/>
    <w:multiLevelType w:val="multilevel"/>
    <w:tmpl w:val="FBEAEA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2E32D6"/>
    <w:multiLevelType w:val="multilevel"/>
    <w:tmpl w:val="0EA894DE"/>
    <w:lvl w:ilvl="0">
      <w:start w:val="1"/>
      <w:numFmt w:val="none"/>
      <w:lvlText w:val="3.4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22">
    <w:nsid w:val="3B2F2D52"/>
    <w:multiLevelType w:val="multilevel"/>
    <w:tmpl w:val="FF423A1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F865CD"/>
    <w:multiLevelType w:val="multilevel"/>
    <w:tmpl w:val="69EAB09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4E434D6"/>
    <w:multiLevelType w:val="multilevel"/>
    <w:tmpl w:val="4FEC88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F4250"/>
    <w:multiLevelType w:val="multilevel"/>
    <w:tmpl w:val="4FBEB4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E8175C"/>
    <w:multiLevelType w:val="multilevel"/>
    <w:tmpl w:val="D682F0F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340B01"/>
    <w:multiLevelType w:val="hybridMultilevel"/>
    <w:tmpl w:val="B37ADB7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B1F6F"/>
    <w:multiLevelType w:val="multilevel"/>
    <w:tmpl w:val="EAF437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138DC"/>
    <w:multiLevelType w:val="multilevel"/>
    <w:tmpl w:val="A8566CC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FD1004"/>
    <w:multiLevelType w:val="multilevel"/>
    <w:tmpl w:val="E3FA889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229F3"/>
    <w:multiLevelType w:val="multilevel"/>
    <w:tmpl w:val="35765EA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00DEF"/>
    <w:multiLevelType w:val="multilevel"/>
    <w:tmpl w:val="13145A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8874BD6"/>
    <w:multiLevelType w:val="multilevel"/>
    <w:tmpl w:val="D2AE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232F63"/>
    <w:multiLevelType w:val="hybridMultilevel"/>
    <w:tmpl w:val="3E6052E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344"/>
    <w:multiLevelType w:val="multilevel"/>
    <w:tmpl w:val="86469F2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AD13025"/>
    <w:multiLevelType w:val="hybridMultilevel"/>
    <w:tmpl w:val="5BD805B2"/>
    <w:lvl w:ilvl="0" w:tplc="CA5E23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C153666"/>
    <w:multiLevelType w:val="multilevel"/>
    <w:tmpl w:val="764CE198"/>
    <w:lvl w:ilvl="0">
      <w:start w:val="2"/>
      <w:numFmt w:val="none"/>
      <w:lvlText w:val="4.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14.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36725C"/>
    <w:multiLevelType w:val="multilevel"/>
    <w:tmpl w:val="86EC9FE0"/>
    <w:lvl w:ilvl="0">
      <w:start w:val="2"/>
      <w:numFmt w:val="none"/>
      <w:lvlText w:val="4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7A5F5E"/>
    <w:multiLevelType w:val="multilevel"/>
    <w:tmpl w:val="A4A4A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0">
    <w:nsid w:val="76043E20"/>
    <w:multiLevelType w:val="hybridMultilevel"/>
    <w:tmpl w:val="01BE0D4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F022B"/>
    <w:multiLevelType w:val="hybridMultilevel"/>
    <w:tmpl w:val="C502632A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A1F1B"/>
    <w:multiLevelType w:val="multilevel"/>
    <w:tmpl w:val="420076F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21"/>
  </w:num>
  <w:num w:numId="4">
    <w:abstractNumId w:val="0"/>
  </w:num>
  <w:num w:numId="5">
    <w:abstractNumId w:val="15"/>
  </w:num>
  <w:num w:numId="6">
    <w:abstractNumId w:val="23"/>
  </w:num>
  <w:num w:numId="7">
    <w:abstractNumId w:val="31"/>
  </w:num>
  <w:num w:numId="8">
    <w:abstractNumId w:val="25"/>
  </w:num>
  <w:num w:numId="9">
    <w:abstractNumId w:val="38"/>
  </w:num>
  <w:num w:numId="10">
    <w:abstractNumId w:val="4"/>
  </w:num>
  <w:num w:numId="11">
    <w:abstractNumId w:val="37"/>
  </w:num>
  <w:num w:numId="12">
    <w:abstractNumId w:val="12"/>
  </w:num>
  <w:num w:numId="13">
    <w:abstractNumId w:val="30"/>
  </w:num>
  <w:num w:numId="14">
    <w:abstractNumId w:val="8"/>
  </w:num>
  <w:num w:numId="15">
    <w:abstractNumId w:val="18"/>
  </w:num>
  <w:num w:numId="16">
    <w:abstractNumId w:val="41"/>
  </w:num>
  <w:num w:numId="17">
    <w:abstractNumId w:val="42"/>
  </w:num>
  <w:num w:numId="18">
    <w:abstractNumId w:val="32"/>
  </w:num>
  <w:num w:numId="19">
    <w:abstractNumId w:val="26"/>
  </w:num>
  <w:num w:numId="20">
    <w:abstractNumId w:val="35"/>
  </w:num>
  <w:num w:numId="21">
    <w:abstractNumId w:val="29"/>
  </w:num>
  <w:num w:numId="22">
    <w:abstractNumId w:val="19"/>
  </w:num>
  <w:num w:numId="23">
    <w:abstractNumId w:val="22"/>
  </w:num>
  <w:num w:numId="24">
    <w:abstractNumId w:val="11"/>
  </w:num>
  <w:num w:numId="25">
    <w:abstractNumId w:val="14"/>
  </w:num>
  <w:num w:numId="26">
    <w:abstractNumId w:val="9"/>
  </w:num>
  <w:num w:numId="27">
    <w:abstractNumId w:val="2"/>
  </w:num>
  <w:num w:numId="28">
    <w:abstractNumId w:val="7"/>
  </w:num>
  <w:num w:numId="29">
    <w:abstractNumId w:val="1"/>
  </w:num>
  <w:num w:numId="30">
    <w:abstractNumId w:val="36"/>
  </w:num>
  <w:num w:numId="31">
    <w:abstractNumId w:val="3"/>
  </w:num>
  <w:num w:numId="32">
    <w:abstractNumId w:val="10"/>
  </w:num>
  <w:num w:numId="33">
    <w:abstractNumId w:val="17"/>
  </w:num>
  <w:num w:numId="34">
    <w:abstractNumId w:val="28"/>
  </w:num>
  <w:num w:numId="35">
    <w:abstractNumId w:val="20"/>
  </w:num>
  <w:num w:numId="36">
    <w:abstractNumId w:val="40"/>
  </w:num>
  <w:num w:numId="37">
    <w:abstractNumId w:val="16"/>
  </w:num>
  <w:num w:numId="38">
    <w:abstractNumId w:val="6"/>
  </w:num>
  <w:num w:numId="39">
    <w:abstractNumId w:val="5"/>
  </w:num>
  <w:num w:numId="40">
    <w:abstractNumId w:val="27"/>
  </w:num>
  <w:num w:numId="41">
    <w:abstractNumId w:val="13"/>
  </w:num>
  <w:num w:numId="42">
    <w:abstractNumId w:val="34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F"/>
    <w:rsid w:val="0000381B"/>
    <w:rsid w:val="00004366"/>
    <w:rsid w:val="00005655"/>
    <w:rsid w:val="00005676"/>
    <w:rsid w:val="00010182"/>
    <w:rsid w:val="00012213"/>
    <w:rsid w:val="00012781"/>
    <w:rsid w:val="0001336F"/>
    <w:rsid w:val="0002157D"/>
    <w:rsid w:val="00043E01"/>
    <w:rsid w:val="00047239"/>
    <w:rsid w:val="0006203A"/>
    <w:rsid w:val="00063841"/>
    <w:rsid w:val="000742C8"/>
    <w:rsid w:val="000763EC"/>
    <w:rsid w:val="000802E9"/>
    <w:rsid w:val="00086028"/>
    <w:rsid w:val="000900BE"/>
    <w:rsid w:val="00096123"/>
    <w:rsid w:val="000A2C1E"/>
    <w:rsid w:val="000A760E"/>
    <w:rsid w:val="000B7A69"/>
    <w:rsid w:val="000C22FB"/>
    <w:rsid w:val="000C2BED"/>
    <w:rsid w:val="000D4FB3"/>
    <w:rsid w:val="000D6249"/>
    <w:rsid w:val="000E2C34"/>
    <w:rsid w:val="000E78A6"/>
    <w:rsid w:val="000F44B4"/>
    <w:rsid w:val="000F4610"/>
    <w:rsid w:val="00103D14"/>
    <w:rsid w:val="001141D8"/>
    <w:rsid w:val="001224D6"/>
    <w:rsid w:val="001246B3"/>
    <w:rsid w:val="00131F82"/>
    <w:rsid w:val="0014098A"/>
    <w:rsid w:val="00156019"/>
    <w:rsid w:val="00165895"/>
    <w:rsid w:val="00166EA6"/>
    <w:rsid w:val="00183579"/>
    <w:rsid w:val="001847D2"/>
    <w:rsid w:val="00192D5C"/>
    <w:rsid w:val="00192E7B"/>
    <w:rsid w:val="001A4E7B"/>
    <w:rsid w:val="001B7C8E"/>
    <w:rsid w:val="001C5D83"/>
    <w:rsid w:val="001D1E86"/>
    <w:rsid w:val="001D7030"/>
    <w:rsid w:val="001E33DF"/>
    <w:rsid w:val="001F070A"/>
    <w:rsid w:val="001F3A10"/>
    <w:rsid w:val="002226A1"/>
    <w:rsid w:val="00225647"/>
    <w:rsid w:val="00240035"/>
    <w:rsid w:val="00246E1F"/>
    <w:rsid w:val="0024774E"/>
    <w:rsid w:val="00256367"/>
    <w:rsid w:val="0027161A"/>
    <w:rsid w:val="00273DC2"/>
    <w:rsid w:val="002874F4"/>
    <w:rsid w:val="00296A97"/>
    <w:rsid w:val="002970D6"/>
    <w:rsid w:val="002D3134"/>
    <w:rsid w:val="002D4DB6"/>
    <w:rsid w:val="002E0FD8"/>
    <w:rsid w:val="002F3BB5"/>
    <w:rsid w:val="00307501"/>
    <w:rsid w:val="00307EA8"/>
    <w:rsid w:val="00311483"/>
    <w:rsid w:val="00321241"/>
    <w:rsid w:val="00326E73"/>
    <w:rsid w:val="00333BD5"/>
    <w:rsid w:val="00336B9F"/>
    <w:rsid w:val="00346AC7"/>
    <w:rsid w:val="00347483"/>
    <w:rsid w:val="0035394B"/>
    <w:rsid w:val="0035554D"/>
    <w:rsid w:val="003576C4"/>
    <w:rsid w:val="0036009D"/>
    <w:rsid w:val="00381198"/>
    <w:rsid w:val="00384590"/>
    <w:rsid w:val="00390184"/>
    <w:rsid w:val="00391B19"/>
    <w:rsid w:val="003A3C19"/>
    <w:rsid w:val="003B1D77"/>
    <w:rsid w:val="003B31B9"/>
    <w:rsid w:val="003D393A"/>
    <w:rsid w:val="003F2A84"/>
    <w:rsid w:val="003F4423"/>
    <w:rsid w:val="004132A7"/>
    <w:rsid w:val="00417719"/>
    <w:rsid w:val="00445B50"/>
    <w:rsid w:val="0046666E"/>
    <w:rsid w:val="00492C03"/>
    <w:rsid w:val="00493106"/>
    <w:rsid w:val="004953A7"/>
    <w:rsid w:val="004976E7"/>
    <w:rsid w:val="004A5FC6"/>
    <w:rsid w:val="004A74E7"/>
    <w:rsid w:val="004C2900"/>
    <w:rsid w:val="004D5397"/>
    <w:rsid w:val="004E4D1F"/>
    <w:rsid w:val="004E6CC2"/>
    <w:rsid w:val="004F350E"/>
    <w:rsid w:val="004F7AC3"/>
    <w:rsid w:val="00502559"/>
    <w:rsid w:val="00502E87"/>
    <w:rsid w:val="00525A03"/>
    <w:rsid w:val="0053369C"/>
    <w:rsid w:val="0054158F"/>
    <w:rsid w:val="00557FAC"/>
    <w:rsid w:val="005706D3"/>
    <w:rsid w:val="0057480F"/>
    <w:rsid w:val="00577710"/>
    <w:rsid w:val="00590C7F"/>
    <w:rsid w:val="005925CF"/>
    <w:rsid w:val="005A4207"/>
    <w:rsid w:val="005B3997"/>
    <w:rsid w:val="005C4E91"/>
    <w:rsid w:val="005C68A1"/>
    <w:rsid w:val="005E199A"/>
    <w:rsid w:val="005E1E08"/>
    <w:rsid w:val="005F170D"/>
    <w:rsid w:val="005F5A8C"/>
    <w:rsid w:val="00607CD0"/>
    <w:rsid w:val="00627277"/>
    <w:rsid w:val="006360DA"/>
    <w:rsid w:val="00636D6D"/>
    <w:rsid w:val="006428A9"/>
    <w:rsid w:val="006657DE"/>
    <w:rsid w:val="00691261"/>
    <w:rsid w:val="006A70F4"/>
    <w:rsid w:val="006B2120"/>
    <w:rsid w:val="006B6218"/>
    <w:rsid w:val="006C202A"/>
    <w:rsid w:val="006C4F61"/>
    <w:rsid w:val="006E2937"/>
    <w:rsid w:val="006F566F"/>
    <w:rsid w:val="00703590"/>
    <w:rsid w:val="00711E3E"/>
    <w:rsid w:val="00711E45"/>
    <w:rsid w:val="00712353"/>
    <w:rsid w:val="00715D70"/>
    <w:rsid w:val="00730671"/>
    <w:rsid w:val="00736393"/>
    <w:rsid w:val="00737263"/>
    <w:rsid w:val="00743DF3"/>
    <w:rsid w:val="007462D9"/>
    <w:rsid w:val="00754ECB"/>
    <w:rsid w:val="00762568"/>
    <w:rsid w:val="007854E0"/>
    <w:rsid w:val="007957FD"/>
    <w:rsid w:val="00795D8D"/>
    <w:rsid w:val="007A58C7"/>
    <w:rsid w:val="007A5DC9"/>
    <w:rsid w:val="007B10F2"/>
    <w:rsid w:val="007B3810"/>
    <w:rsid w:val="0080095F"/>
    <w:rsid w:val="00810D61"/>
    <w:rsid w:val="008144B7"/>
    <w:rsid w:val="008177BA"/>
    <w:rsid w:val="00820383"/>
    <w:rsid w:val="00820CAA"/>
    <w:rsid w:val="00820E24"/>
    <w:rsid w:val="008217EB"/>
    <w:rsid w:val="00830ED1"/>
    <w:rsid w:val="008457D1"/>
    <w:rsid w:val="0084715F"/>
    <w:rsid w:val="008712D7"/>
    <w:rsid w:val="008723F0"/>
    <w:rsid w:val="008733E5"/>
    <w:rsid w:val="00876C02"/>
    <w:rsid w:val="00882B11"/>
    <w:rsid w:val="008851DB"/>
    <w:rsid w:val="0089076B"/>
    <w:rsid w:val="00897D8B"/>
    <w:rsid w:val="008C3C88"/>
    <w:rsid w:val="008D4648"/>
    <w:rsid w:val="008D4BAD"/>
    <w:rsid w:val="008E2CB7"/>
    <w:rsid w:val="008F495A"/>
    <w:rsid w:val="008F63B4"/>
    <w:rsid w:val="00901235"/>
    <w:rsid w:val="009113EA"/>
    <w:rsid w:val="009251AA"/>
    <w:rsid w:val="009414B4"/>
    <w:rsid w:val="00952420"/>
    <w:rsid w:val="009748F1"/>
    <w:rsid w:val="00980FA8"/>
    <w:rsid w:val="00981FE1"/>
    <w:rsid w:val="009A04FB"/>
    <w:rsid w:val="009A2AD7"/>
    <w:rsid w:val="009C14FE"/>
    <w:rsid w:val="009C7BF3"/>
    <w:rsid w:val="009E7A5A"/>
    <w:rsid w:val="009F2807"/>
    <w:rsid w:val="009F4D93"/>
    <w:rsid w:val="009F7520"/>
    <w:rsid w:val="00A0543F"/>
    <w:rsid w:val="00A1114A"/>
    <w:rsid w:val="00A12CF5"/>
    <w:rsid w:val="00A12EB0"/>
    <w:rsid w:val="00A268C0"/>
    <w:rsid w:val="00A42D7F"/>
    <w:rsid w:val="00A4633E"/>
    <w:rsid w:val="00A5200A"/>
    <w:rsid w:val="00A6086A"/>
    <w:rsid w:val="00A62D9E"/>
    <w:rsid w:val="00A76C37"/>
    <w:rsid w:val="00A827D2"/>
    <w:rsid w:val="00A97195"/>
    <w:rsid w:val="00AA6088"/>
    <w:rsid w:val="00AB1110"/>
    <w:rsid w:val="00AB3502"/>
    <w:rsid w:val="00AB6F55"/>
    <w:rsid w:val="00AC1F27"/>
    <w:rsid w:val="00AD1402"/>
    <w:rsid w:val="00AD19FC"/>
    <w:rsid w:val="00AD2111"/>
    <w:rsid w:val="00AD57FE"/>
    <w:rsid w:val="00AD74BE"/>
    <w:rsid w:val="00AE02AA"/>
    <w:rsid w:val="00AE0EAF"/>
    <w:rsid w:val="00AF4985"/>
    <w:rsid w:val="00AF6273"/>
    <w:rsid w:val="00B051AB"/>
    <w:rsid w:val="00B27864"/>
    <w:rsid w:val="00B30AF9"/>
    <w:rsid w:val="00B37323"/>
    <w:rsid w:val="00B43272"/>
    <w:rsid w:val="00B63F31"/>
    <w:rsid w:val="00B66946"/>
    <w:rsid w:val="00B71B3E"/>
    <w:rsid w:val="00B72333"/>
    <w:rsid w:val="00B84EAE"/>
    <w:rsid w:val="00BA1809"/>
    <w:rsid w:val="00BB1420"/>
    <w:rsid w:val="00BC00F8"/>
    <w:rsid w:val="00BD4CEC"/>
    <w:rsid w:val="00BF4E52"/>
    <w:rsid w:val="00C037E7"/>
    <w:rsid w:val="00C12A4E"/>
    <w:rsid w:val="00C30CEE"/>
    <w:rsid w:val="00C46C98"/>
    <w:rsid w:val="00C61FF5"/>
    <w:rsid w:val="00C63194"/>
    <w:rsid w:val="00C71E02"/>
    <w:rsid w:val="00C7590D"/>
    <w:rsid w:val="00C835C3"/>
    <w:rsid w:val="00C863F9"/>
    <w:rsid w:val="00CA5FB4"/>
    <w:rsid w:val="00CB7868"/>
    <w:rsid w:val="00CC112B"/>
    <w:rsid w:val="00CC6EE5"/>
    <w:rsid w:val="00CE5045"/>
    <w:rsid w:val="00CE56C9"/>
    <w:rsid w:val="00CF5313"/>
    <w:rsid w:val="00D000C8"/>
    <w:rsid w:val="00D102E4"/>
    <w:rsid w:val="00D15DCB"/>
    <w:rsid w:val="00D32CA8"/>
    <w:rsid w:val="00D43107"/>
    <w:rsid w:val="00D866C8"/>
    <w:rsid w:val="00D91531"/>
    <w:rsid w:val="00D94E8A"/>
    <w:rsid w:val="00DA3D81"/>
    <w:rsid w:val="00DB0285"/>
    <w:rsid w:val="00DC05D1"/>
    <w:rsid w:val="00DD4FB2"/>
    <w:rsid w:val="00DF19A0"/>
    <w:rsid w:val="00E337AF"/>
    <w:rsid w:val="00E55D5D"/>
    <w:rsid w:val="00E909A6"/>
    <w:rsid w:val="00E91A41"/>
    <w:rsid w:val="00EC7FE3"/>
    <w:rsid w:val="00ED68CC"/>
    <w:rsid w:val="00ED7DCF"/>
    <w:rsid w:val="00EF0331"/>
    <w:rsid w:val="00EF2782"/>
    <w:rsid w:val="00EF6B79"/>
    <w:rsid w:val="00F12CF8"/>
    <w:rsid w:val="00F40D12"/>
    <w:rsid w:val="00F721F9"/>
    <w:rsid w:val="00F74C2A"/>
    <w:rsid w:val="00F85591"/>
    <w:rsid w:val="00FA242F"/>
    <w:rsid w:val="00FB021B"/>
    <w:rsid w:val="00FB0951"/>
    <w:rsid w:val="00FC3324"/>
    <w:rsid w:val="00FD0464"/>
    <w:rsid w:val="00FD11E5"/>
    <w:rsid w:val="00FE127C"/>
    <w:rsid w:val="00FE29A9"/>
    <w:rsid w:val="00FE339D"/>
    <w:rsid w:val="00FE57A6"/>
    <w:rsid w:val="00FF48F7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0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5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paragraph" w:customStyle="1" w:styleId="tekstvpr">
    <w:name w:val="tekstvpr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43F"/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59"/>
    <w:rsid w:val="00715D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1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6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1AB"/>
  </w:style>
  <w:style w:type="paragraph" w:styleId="aa">
    <w:name w:val="footer"/>
    <w:basedOn w:val="a"/>
    <w:link w:val="ab"/>
    <w:uiPriority w:val="99"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AB"/>
  </w:style>
  <w:style w:type="paragraph" w:styleId="ac">
    <w:name w:val="Body Text"/>
    <w:basedOn w:val="a"/>
    <w:link w:val="ad"/>
    <w:rsid w:val="006C4F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C4F6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0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5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paragraph" w:customStyle="1" w:styleId="tekstvpr">
    <w:name w:val="tekstvpr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43F"/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59"/>
    <w:rsid w:val="00715D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1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6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1AB"/>
  </w:style>
  <w:style w:type="paragraph" w:styleId="aa">
    <w:name w:val="footer"/>
    <w:basedOn w:val="a"/>
    <w:link w:val="ab"/>
    <w:uiPriority w:val="99"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AB"/>
  </w:style>
  <w:style w:type="paragraph" w:styleId="ac">
    <w:name w:val="Body Text"/>
    <w:basedOn w:val="a"/>
    <w:link w:val="ad"/>
    <w:rsid w:val="006C4F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C4F6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ИОТПР-01-2016</vt:lpstr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User</cp:lastModifiedBy>
  <cp:revision>2</cp:revision>
  <cp:lastPrinted>2015-12-25T06:31:00Z</cp:lastPrinted>
  <dcterms:created xsi:type="dcterms:W3CDTF">2016-12-15T12:16:00Z</dcterms:created>
  <dcterms:modified xsi:type="dcterms:W3CDTF">2016-12-15T12:16:00Z</dcterms:modified>
</cp:coreProperties>
</file>