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08" w:rsidRDefault="00AB4908" w:rsidP="000835CD">
      <w:pPr>
        <w:tabs>
          <w:tab w:val="left" w:pos="504"/>
          <w:tab w:val="left" w:pos="10205"/>
        </w:tabs>
        <w:ind w:right="-1"/>
        <w:jc w:val="center"/>
        <w:rPr>
          <w:b/>
          <w:sz w:val="32"/>
          <w:szCs w:val="32"/>
        </w:rPr>
      </w:pPr>
    </w:p>
    <w:p w:rsidR="00AB4908" w:rsidRDefault="00AB4908" w:rsidP="000835CD">
      <w:pPr>
        <w:tabs>
          <w:tab w:val="left" w:pos="504"/>
          <w:tab w:val="left" w:pos="10205"/>
        </w:tabs>
        <w:ind w:right="-1"/>
        <w:jc w:val="center"/>
        <w:rPr>
          <w:b/>
          <w:sz w:val="32"/>
          <w:szCs w:val="32"/>
        </w:rPr>
      </w:pPr>
    </w:p>
    <w:p w:rsidR="00AB4908" w:rsidRDefault="00AB4908" w:rsidP="000835CD">
      <w:pPr>
        <w:tabs>
          <w:tab w:val="left" w:pos="504"/>
          <w:tab w:val="left" w:pos="10205"/>
        </w:tabs>
        <w:ind w:right="-1"/>
        <w:jc w:val="center"/>
        <w:rPr>
          <w:b/>
          <w:sz w:val="32"/>
          <w:szCs w:val="32"/>
        </w:rPr>
      </w:pPr>
    </w:p>
    <w:p w:rsidR="00AB4908" w:rsidRDefault="00AB4908" w:rsidP="000835CD">
      <w:pPr>
        <w:tabs>
          <w:tab w:val="left" w:pos="504"/>
          <w:tab w:val="left" w:pos="10205"/>
        </w:tabs>
        <w:ind w:right="-1"/>
        <w:jc w:val="center"/>
        <w:rPr>
          <w:b/>
          <w:sz w:val="32"/>
          <w:szCs w:val="32"/>
        </w:rPr>
      </w:pPr>
    </w:p>
    <w:p w:rsidR="00AB4908" w:rsidRDefault="00AB4908" w:rsidP="000835CD">
      <w:pPr>
        <w:tabs>
          <w:tab w:val="left" w:pos="504"/>
          <w:tab w:val="left" w:pos="10205"/>
        </w:tabs>
        <w:ind w:right="-1"/>
        <w:jc w:val="center"/>
        <w:rPr>
          <w:b/>
          <w:sz w:val="32"/>
          <w:szCs w:val="32"/>
        </w:rPr>
      </w:pPr>
    </w:p>
    <w:p w:rsidR="00AB4908" w:rsidRDefault="00AB4908" w:rsidP="000835CD">
      <w:pPr>
        <w:tabs>
          <w:tab w:val="left" w:pos="504"/>
          <w:tab w:val="left" w:pos="10205"/>
        </w:tabs>
        <w:ind w:right="-1"/>
        <w:jc w:val="center"/>
        <w:rPr>
          <w:b/>
          <w:sz w:val="32"/>
          <w:szCs w:val="32"/>
        </w:rPr>
      </w:pPr>
    </w:p>
    <w:p w:rsidR="000835CD" w:rsidRDefault="000835CD" w:rsidP="000835CD">
      <w:pPr>
        <w:tabs>
          <w:tab w:val="left" w:pos="504"/>
          <w:tab w:val="left" w:pos="10205"/>
        </w:tabs>
        <w:ind w:right="-1"/>
        <w:jc w:val="center"/>
        <w:rPr>
          <w:b/>
          <w:sz w:val="32"/>
          <w:szCs w:val="32"/>
        </w:rPr>
      </w:pPr>
      <w:r>
        <w:rPr>
          <w:b/>
          <w:sz w:val="32"/>
          <w:szCs w:val="32"/>
        </w:rPr>
        <w:t>ПОЯСНИТЕЛЬНАЯ ЗАПИСКА</w:t>
      </w:r>
    </w:p>
    <w:p w:rsidR="000835CD" w:rsidRDefault="000835CD" w:rsidP="000835CD">
      <w:pPr>
        <w:tabs>
          <w:tab w:val="left" w:pos="504"/>
          <w:tab w:val="left" w:pos="10205"/>
        </w:tabs>
        <w:ind w:right="-1"/>
        <w:jc w:val="center"/>
        <w:rPr>
          <w:b/>
          <w:bCs/>
          <w:sz w:val="32"/>
          <w:szCs w:val="32"/>
        </w:rPr>
      </w:pPr>
      <w:r>
        <w:rPr>
          <w:b/>
          <w:sz w:val="32"/>
          <w:szCs w:val="32"/>
        </w:rPr>
        <w:t xml:space="preserve">К </w:t>
      </w:r>
      <w:r>
        <w:rPr>
          <w:b/>
          <w:bCs/>
          <w:sz w:val="32"/>
          <w:szCs w:val="32"/>
        </w:rPr>
        <w:t>ПРОФЕССИОНАЛЬНОМУ СТАНДАРТУ</w:t>
      </w:r>
    </w:p>
    <w:p w:rsidR="000835CD" w:rsidRDefault="000835CD" w:rsidP="000835CD"/>
    <w:p w:rsidR="000835CD" w:rsidRDefault="000835CD" w:rsidP="000835CD"/>
    <w:p w:rsidR="000835CD" w:rsidRDefault="000835CD" w:rsidP="000835CD">
      <w:pPr>
        <w:tabs>
          <w:tab w:val="left" w:pos="504"/>
          <w:tab w:val="left" w:pos="10205"/>
        </w:tabs>
        <w:ind w:right="-1"/>
        <w:jc w:val="center"/>
      </w:pPr>
    </w:p>
    <w:p w:rsidR="000835CD" w:rsidRDefault="000835CD" w:rsidP="000835CD">
      <w:pPr>
        <w:tabs>
          <w:tab w:val="left" w:pos="504"/>
          <w:tab w:val="left" w:pos="10205"/>
        </w:tabs>
        <w:ind w:right="-1"/>
        <w:jc w:val="center"/>
      </w:pPr>
    </w:p>
    <w:p w:rsidR="000835CD" w:rsidRDefault="000835CD" w:rsidP="000835CD">
      <w:pPr>
        <w:tabs>
          <w:tab w:val="left" w:pos="504"/>
          <w:tab w:val="left" w:pos="10205"/>
        </w:tabs>
        <w:spacing w:line="240" w:lineRule="auto"/>
        <w:ind w:right="-1"/>
        <w:jc w:val="center"/>
        <w:rPr>
          <w:b/>
          <w:szCs w:val="28"/>
          <w:u w:val="single"/>
        </w:rPr>
      </w:pPr>
      <w:r>
        <w:rPr>
          <w:b/>
          <w:szCs w:val="28"/>
          <w:u w:val="single"/>
        </w:rPr>
        <w:t>Архитектор программного обеспечения</w:t>
      </w:r>
    </w:p>
    <w:p w:rsidR="000835CD" w:rsidRDefault="000835CD" w:rsidP="000835CD">
      <w:pPr>
        <w:tabs>
          <w:tab w:val="left" w:pos="504"/>
          <w:tab w:val="left" w:pos="10205"/>
        </w:tabs>
        <w:ind w:right="-1"/>
        <w:jc w:val="center"/>
      </w:pPr>
      <w:r>
        <w:t xml:space="preserve"> (наименование профессионального стандарта)</w:t>
      </w: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Default="00AB4908" w:rsidP="000835CD">
      <w:pPr>
        <w:tabs>
          <w:tab w:val="left" w:pos="993"/>
        </w:tabs>
        <w:ind w:firstLine="709"/>
        <w:jc w:val="center"/>
        <w:rPr>
          <w:sz w:val="32"/>
        </w:rPr>
      </w:pPr>
    </w:p>
    <w:p w:rsidR="00AB4908" w:rsidRPr="00AB4908" w:rsidRDefault="00AB4908" w:rsidP="000835CD">
      <w:pPr>
        <w:tabs>
          <w:tab w:val="left" w:pos="993"/>
        </w:tabs>
        <w:ind w:firstLine="709"/>
        <w:jc w:val="center"/>
        <w:rPr>
          <w:sz w:val="32"/>
        </w:rPr>
      </w:pPr>
      <w:r w:rsidRPr="00AB4908">
        <w:rPr>
          <w:sz w:val="32"/>
        </w:rPr>
        <w:t>Москва</w:t>
      </w:r>
    </w:p>
    <w:p w:rsidR="000835CD" w:rsidRDefault="00AB4908" w:rsidP="000835CD">
      <w:pPr>
        <w:tabs>
          <w:tab w:val="left" w:pos="993"/>
        </w:tabs>
        <w:ind w:firstLine="709"/>
        <w:jc w:val="center"/>
        <w:rPr>
          <w:b/>
          <w:color w:val="000000"/>
          <w:lang w:eastAsia="ru-RU"/>
        </w:rPr>
      </w:pPr>
      <w:r w:rsidRPr="00AB4908">
        <w:rPr>
          <w:sz w:val="32"/>
        </w:rPr>
        <w:t>2013</w:t>
      </w:r>
      <w:r w:rsidR="000835CD">
        <w:br w:type="page"/>
      </w:r>
    </w:p>
    <w:sdt>
      <w:sdtPr>
        <w:rPr>
          <w:b w:val="0"/>
          <w:bCs w:val="0"/>
          <w:kern w:val="0"/>
          <w:sz w:val="24"/>
          <w:szCs w:val="24"/>
        </w:rPr>
        <w:id w:val="1545946285"/>
        <w:docPartObj>
          <w:docPartGallery w:val="Table of Contents"/>
          <w:docPartUnique/>
        </w:docPartObj>
      </w:sdtPr>
      <w:sdtContent>
        <w:p w:rsidR="00AB4908" w:rsidRDefault="00AB4908" w:rsidP="00AB4908">
          <w:pPr>
            <w:pStyle w:val="af3"/>
            <w:numPr>
              <w:ilvl w:val="0"/>
              <w:numId w:val="0"/>
            </w:numPr>
            <w:ind w:left="720"/>
          </w:pPr>
          <w:r>
            <w:t>Оглавление</w:t>
          </w:r>
        </w:p>
        <w:p w:rsidR="008D76AD" w:rsidRDefault="00AB4908">
          <w:pPr>
            <w:pStyle w:val="25"/>
            <w:tabs>
              <w:tab w:val="right" w:leader="dot" w:pos="1019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370730937" w:history="1">
            <w:r w:rsidR="008D76AD" w:rsidRPr="00166121">
              <w:rPr>
                <w:rStyle w:val="af6"/>
                <w:caps/>
                <w:noProof/>
                <w:lang w:val="en-US"/>
              </w:rPr>
              <w:t>I</w:t>
            </w:r>
            <w:r w:rsidR="008D76AD" w:rsidRPr="00166121">
              <w:rPr>
                <w:rStyle w:val="af6"/>
                <w:caps/>
                <w:noProof/>
              </w:rPr>
              <w:t>. Основание для разработки стандарта</w:t>
            </w:r>
            <w:r w:rsidR="008D76AD">
              <w:rPr>
                <w:noProof/>
                <w:webHidden/>
              </w:rPr>
              <w:tab/>
            </w:r>
            <w:r w:rsidR="008D76AD">
              <w:rPr>
                <w:noProof/>
                <w:webHidden/>
              </w:rPr>
              <w:fldChar w:fldCharType="begin"/>
            </w:r>
            <w:r w:rsidR="008D76AD">
              <w:rPr>
                <w:noProof/>
                <w:webHidden/>
              </w:rPr>
              <w:instrText xml:space="preserve"> PAGEREF _Toc370730937 \h </w:instrText>
            </w:r>
            <w:r w:rsidR="008D76AD">
              <w:rPr>
                <w:noProof/>
                <w:webHidden/>
              </w:rPr>
            </w:r>
            <w:r w:rsidR="008D76AD">
              <w:rPr>
                <w:noProof/>
                <w:webHidden/>
              </w:rPr>
              <w:fldChar w:fldCharType="separate"/>
            </w:r>
            <w:r w:rsidR="008D76AD">
              <w:rPr>
                <w:noProof/>
                <w:webHidden/>
              </w:rPr>
              <w:t>3</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38" w:history="1">
            <w:r w:rsidR="008D76AD" w:rsidRPr="00166121">
              <w:rPr>
                <w:rStyle w:val="af6"/>
                <w:caps/>
                <w:noProof/>
                <w:lang w:val="en-US"/>
              </w:rPr>
              <w:t>II</w:t>
            </w:r>
            <w:r w:rsidR="008D76AD" w:rsidRPr="00166121">
              <w:rPr>
                <w:rStyle w:val="af6"/>
                <w:caps/>
                <w:noProof/>
              </w:rPr>
              <w:t>. КРАТКАЯ ХАРАКТЕРИСТИКА ОБЪЕКТА СТАНДАРТИЗАЦИИ</w:t>
            </w:r>
            <w:r w:rsidR="008D76AD">
              <w:rPr>
                <w:noProof/>
                <w:webHidden/>
              </w:rPr>
              <w:tab/>
            </w:r>
            <w:r w:rsidR="008D76AD">
              <w:rPr>
                <w:noProof/>
                <w:webHidden/>
              </w:rPr>
              <w:fldChar w:fldCharType="begin"/>
            </w:r>
            <w:r w:rsidR="008D76AD">
              <w:rPr>
                <w:noProof/>
                <w:webHidden/>
              </w:rPr>
              <w:instrText xml:space="preserve"> PAGEREF _Toc370730938 \h </w:instrText>
            </w:r>
            <w:r w:rsidR="008D76AD">
              <w:rPr>
                <w:noProof/>
                <w:webHidden/>
              </w:rPr>
            </w:r>
            <w:r w:rsidR="008D76AD">
              <w:rPr>
                <w:noProof/>
                <w:webHidden/>
              </w:rPr>
              <w:fldChar w:fldCharType="separate"/>
            </w:r>
            <w:r w:rsidR="008D76AD">
              <w:rPr>
                <w:noProof/>
                <w:webHidden/>
              </w:rPr>
              <w:t>4</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39" w:history="1">
            <w:r w:rsidR="008D76AD" w:rsidRPr="00166121">
              <w:rPr>
                <w:rStyle w:val="af6"/>
                <w:caps/>
                <w:noProof/>
                <w:lang w:val="en-US"/>
              </w:rPr>
              <w:t>III</w:t>
            </w:r>
            <w:r w:rsidR="008D76AD" w:rsidRPr="00166121">
              <w:rPr>
                <w:rStyle w:val="af6"/>
                <w:caps/>
                <w:noProof/>
              </w:rPr>
              <w:t>. Цель и задачи разработки СТАНДАРТА</w:t>
            </w:r>
            <w:r w:rsidR="008D76AD">
              <w:rPr>
                <w:noProof/>
                <w:webHidden/>
              </w:rPr>
              <w:tab/>
            </w:r>
            <w:r w:rsidR="008D76AD">
              <w:rPr>
                <w:noProof/>
                <w:webHidden/>
              </w:rPr>
              <w:fldChar w:fldCharType="begin"/>
            </w:r>
            <w:r w:rsidR="008D76AD">
              <w:rPr>
                <w:noProof/>
                <w:webHidden/>
              </w:rPr>
              <w:instrText xml:space="preserve"> PAGEREF _Toc370730939 \h </w:instrText>
            </w:r>
            <w:r w:rsidR="008D76AD">
              <w:rPr>
                <w:noProof/>
                <w:webHidden/>
              </w:rPr>
            </w:r>
            <w:r w:rsidR="008D76AD">
              <w:rPr>
                <w:noProof/>
                <w:webHidden/>
              </w:rPr>
              <w:fldChar w:fldCharType="separate"/>
            </w:r>
            <w:r w:rsidR="008D76AD">
              <w:rPr>
                <w:noProof/>
                <w:webHidden/>
              </w:rPr>
              <w:t>5</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40" w:history="1">
            <w:r w:rsidR="008D76AD" w:rsidRPr="00166121">
              <w:rPr>
                <w:rStyle w:val="af6"/>
                <w:caps/>
                <w:noProof/>
                <w:lang w:val="en-US"/>
              </w:rPr>
              <w:t>IV</w:t>
            </w:r>
            <w:r w:rsidR="008D76AD" w:rsidRPr="00166121">
              <w:rPr>
                <w:rStyle w:val="af6"/>
                <w:caps/>
                <w:noProof/>
              </w:rPr>
              <w:t>. Общая характеристика вида профессиональной деятельности, обобщённых трудовых функций</w:t>
            </w:r>
            <w:r w:rsidR="008D76AD">
              <w:rPr>
                <w:noProof/>
                <w:webHidden/>
              </w:rPr>
              <w:tab/>
            </w:r>
            <w:r w:rsidR="008D76AD">
              <w:rPr>
                <w:noProof/>
                <w:webHidden/>
              </w:rPr>
              <w:fldChar w:fldCharType="begin"/>
            </w:r>
            <w:r w:rsidR="008D76AD">
              <w:rPr>
                <w:noProof/>
                <w:webHidden/>
              </w:rPr>
              <w:instrText xml:space="preserve"> PAGEREF _Toc370730940 \h </w:instrText>
            </w:r>
            <w:r w:rsidR="008D76AD">
              <w:rPr>
                <w:noProof/>
                <w:webHidden/>
              </w:rPr>
            </w:r>
            <w:r w:rsidR="008D76AD">
              <w:rPr>
                <w:noProof/>
                <w:webHidden/>
              </w:rPr>
              <w:fldChar w:fldCharType="separate"/>
            </w:r>
            <w:r w:rsidR="008D76AD">
              <w:rPr>
                <w:noProof/>
                <w:webHidden/>
              </w:rPr>
              <w:t>6</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41" w:history="1">
            <w:r w:rsidR="008D76AD" w:rsidRPr="00166121">
              <w:rPr>
                <w:rStyle w:val="af6"/>
                <w:caps/>
                <w:noProof/>
              </w:rPr>
              <w:t>V. Основные этапы разработки проекта профессионального стандарта</w:t>
            </w:r>
            <w:r w:rsidR="008D76AD">
              <w:rPr>
                <w:noProof/>
                <w:webHidden/>
              </w:rPr>
              <w:tab/>
            </w:r>
            <w:r w:rsidR="008D76AD">
              <w:rPr>
                <w:noProof/>
                <w:webHidden/>
              </w:rPr>
              <w:fldChar w:fldCharType="begin"/>
            </w:r>
            <w:r w:rsidR="008D76AD">
              <w:rPr>
                <w:noProof/>
                <w:webHidden/>
              </w:rPr>
              <w:instrText xml:space="preserve"> PAGEREF _Toc370730941 \h </w:instrText>
            </w:r>
            <w:r w:rsidR="008D76AD">
              <w:rPr>
                <w:noProof/>
                <w:webHidden/>
              </w:rPr>
            </w:r>
            <w:r w:rsidR="008D76AD">
              <w:rPr>
                <w:noProof/>
                <w:webHidden/>
              </w:rPr>
              <w:fldChar w:fldCharType="separate"/>
            </w:r>
            <w:r w:rsidR="008D76AD">
              <w:rPr>
                <w:noProof/>
                <w:webHidden/>
              </w:rPr>
              <w:t>19</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42" w:history="1">
            <w:r w:rsidR="008D76AD" w:rsidRPr="00166121">
              <w:rPr>
                <w:rStyle w:val="af6"/>
                <w:caps/>
                <w:noProof/>
                <w:lang w:val="en-US"/>
              </w:rPr>
              <w:t>VI</w:t>
            </w:r>
            <w:r w:rsidR="008D76AD" w:rsidRPr="00166121">
              <w:rPr>
                <w:rStyle w:val="af6"/>
                <w:caps/>
                <w:noProof/>
              </w:rPr>
              <w:t>. Экспертиза и профессионально-общественное обсуждение проекта профессионального стандарта</w:t>
            </w:r>
            <w:r w:rsidR="008D76AD">
              <w:rPr>
                <w:noProof/>
                <w:webHidden/>
              </w:rPr>
              <w:tab/>
            </w:r>
            <w:r w:rsidR="008D76AD">
              <w:rPr>
                <w:noProof/>
                <w:webHidden/>
              </w:rPr>
              <w:fldChar w:fldCharType="begin"/>
            </w:r>
            <w:r w:rsidR="008D76AD">
              <w:rPr>
                <w:noProof/>
                <w:webHidden/>
              </w:rPr>
              <w:instrText xml:space="preserve"> PAGEREF _Toc370730942 \h </w:instrText>
            </w:r>
            <w:r w:rsidR="008D76AD">
              <w:rPr>
                <w:noProof/>
                <w:webHidden/>
              </w:rPr>
            </w:r>
            <w:r w:rsidR="008D76AD">
              <w:rPr>
                <w:noProof/>
                <w:webHidden/>
              </w:rPr>
              <w:fldChar w:fldCharType="separate"/>
            </w:r>
            <w:r w:rsidR="008D76AD">
              <w:rPr>
                <w:noProof/>
                <w:webHidden/>
              </w:rPr>
              <w:t>21</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43" w:history="1">
            <w:r w:rsidR="008D76AD" w:rsidRPr="00166121">
              <w:rPr>
                <w:rStyle w:val="af6"/>
                <w:caps/>
                <w:noProof/>
                <w:lang w:val="en-US"/>
              </w:rPr>
              <w:t>VII</w:t>
            </w:r>
            <w:r w:rsidR="008D76AD" w:rsidRPr="00166121">
              <w:rPr>
                <w:rStyle w:val="af6"/>
                <w:caps/>
                <w:noProof/>
              </w:rPr>
              <w:t>. Результаты обсуждения профессионального стандарта</w:t>
            </w:r>
            <w:r w:rsidR="008D76AD">
              <w:rPr>
                <w:noProof/>
                <w:webHidden/>
              </w:rPr>
              <w:tab/>
            </w:r>
            <w:r w:rsidR="008D76AD">
              <w:rPr>
                <w:noProof/>
                <w:webHidden/>
              </w:rPr>
              <w:fldChar w:fldCharType="begin"/>
            </w:r>
            <w:r w:rsidR="008D76AD">
              <w:rPr>
                <w:noProof/>
                <w:webHidden/>
              </w:rPr>
              <w:instrText xml:space="preserve"> PAGEREF _Toc370730943 \h </w:instrText>
            </w:r>
            <w:r w:rsidR="008D76AD">
              <w:rPr>
                <w:noProof/>
                <w:webHidden/>
              </w:rPr>
            </w:r>
            <w:r w:rsidR="008D76AD">
              <w:rPr>
                <w:noProof/>
                <w:webHidden/>
              </w:rPr>
              <w:fldChar w:fldCharType="separate"/>
            </w:r>
            <w:r w:rsidR="008D76AD">
              <w:rPr>
                <w:noProof/>
                <w:webHidden/>
              </w:rPr>
              <w:t>36</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44" w:history="1">
            <w:r w:rsidR="008D76AD" w:rsidRPr="00166121">
              <w:rPr>
                <w:rStyle w:val="af6"/>
                <w:caps/>
                <w:noProof/>
                <w:lang w:val="en-US"/>
              </w:rPr>
              <w:t>VIII</w:t>
            </w:r>
            <w:r w:rsidR="008D76AD" w:rsidRPr="00166121">
              <w:rPr>
                <w:rStyle w:val="af6"/>
                <w:caps/>
                <w:noProof/>
              </w:rPr>
              <w:t xml:space="preserve">. </w:t>
            </w:r>
            <w:r w:rsidR="008D76AD" w:rsidRPr="00166121">
              <w:rPr>
                <w:rStyle w:val="af6"/>
                <w:caps/>
                <w:noProof/>
                <w:lang w:val="en-US"/>
              </w:rPr>
              <w:t>C</w:t>
            </w:r>
            <w:r w:rsidR="008D76AD" w:rsidRPr="00166121">
              <w:rPr>
                <w:rStyle w:val="af6"/>
                <w:caps/>
                <w:noProof/>
              </w:rPr>
              <w:t>огласование проекта профессионального стандарта</w:t>
            </w:r>
            <w:r w:rsidR="008D76AD">
              <w:rPr>
                <w:noProof/>
                <w:webHidden/>
              </w:rPr>
              <w:tab/>
            </w:r>
            <w:r w:rsidR="008D76AD">
              <w:rPr>
                <w:noProof/>
                <w:webHidden/>
              </w:rPr>
              <w:fldChar w:fldCharType="begin"/>
            </w:r>
            <w:r w:rsidR="008D76AD">
              <w:rPr>
                <w:noProof/>
                <w:webHidden/>
              </w:rPr>
              <w:instrText xml:space="preserve"> PAGEREF _Toc370730944 \h </w:instrText>
            </w:r>
            <w:r w:rsidR="008D76AD">
              <w:rPr>
                <w:noProof/>
                <w:webHidden/>
              </w:rPr>
            </w:r>
            <w:r w:rsidR="008D76AD">
              <w:rPr>
                <w:noProof/>
                <w:webHidden/>
              </w:rPr>
              <w:fldChar w:fldCharType="separate"/>
            </w:r>
            <w:r w:rsidR="008D76AD">
              <w:rPr>
                <w:noProof/>
                <w:webHidden/>
              </w:rPr>
              <w:t>36</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45" w:history="1">
            <w:r w:rsidR="008D76AD" w:rsidRPr="00166121">
              <w:rPr>
                <w:rStyle w:val="af6"/>
                <w:caps/>
                <w:noProof/>
                <w:lang w:val="en-US"/>
              </w:rPr>
              <w:t>IX</w:t>
            </w:r>
            <w:r w:rsidR="008D76AD" w:rsidRPr="00166121">
              <w:rPr>
                <w:rStyle w:val="af6"/>
                <w:caps/>
                <w:noProof/>
              </w:rPr>
              <w:t>. Сведения об организациях, принявших участие в разработке и согласовании проекта профессионального стандарта</w:t>
            </w:r>
            <w:r w:rsidR="008D76AD">
              <w:rPr>
                <w:noProof/>
                <w:webHidden/>
              </w:rPr>
              <w:tab/>
            </w:r>
            <w:r w:rsidR="008D76AD">
              <w:rPr>
                <w:noProof/>
                <w:webHidden/>
              </w:rPr>
              <w:fldChar w:fldCharType="begin"/>
            </w:r>
            <w:r w:rsidR="008D76AD">
              <w:rPr>
                <w:noProof/>
                <w:webHidden/>
              </w:rPr>
              <w:instrText xml:space="preserve"> PAGEREF _Toc370730945 \h </w:instrText>
            </w:r>
            <w:r w:rsidR="008D76AD">
              <w:rPr>
                <w:noProof/>
                <w:webHidden/>
              </w:rPr>
            </w:r>
            <w:r w:rsidR="008D76AD">
              <w:rPr>
                <w:noProof/>
                <w:webHidden/>
              </w:rPr>
              <w:fldChar w:fldCharType="separate"/>
            </w:r>
            <w:r w:rsidR="008D76AD">
              <w:rPr>
                <w:noProof/>
                <w:webHidden/>
              </w:rPr>
              <w:t>37</w:t>
            </w:r>
            <w:r w:rsidR="008D76AD">
              <w:rPr>
                <w:noProof/>
                <w:webHidden/>
              </w:rPr>
              <w:fldChar w:fldCharType="end"/>
            </w:r>
          </w:hyperlink>
        </w:p>
        <w:p w:rsidR="008D76AD" w:rsidRDefault="00C85F11">
          <w:pPr>
            <w:pStyle w:val="25"/>
            <w:tabs>
              <w:tab w:val="right" w:leader="dot" w:pos="10195"/>
            </w:tabs>
            <w:rPr>
              <w:rFonts w:asciiTheme="minorHAnsi" w:eastAsiaTheme="minorEastAsia" w:hAnsiTheme="minorHAnsi" w:cstheme="minorBidi"/>
              <w:noProof/>
              <w:sz w:val="22"/>
              <w:szCs w:val="22"/>
              <w:lang w:eastAsia="ru-RU"/>
            </w:rPr>
          </w:pPr>
          <w:hyperlink w:anchor="_Toc370730946" w:history="1">
            <w:r w:rsidR="008D76AD" w:rsidRPr="00166121">
              <w:rPr>
                <w:rStyle w:val="af6"/>
                <w:caps/>
                <w:noProof/>
                <w:lang w:val="en-US"/>
              </w:rPr>
              <w:t>X. Список используемых источников</w:t>
            </w:r>
            <w:r w:rsidR="008D76AD">
              <w:rPr>
                <w:noProof/>
                <w:webHidden/>
              </w:rPr>
              <w:tab/>
            </w:r>
            <w:r w:rsidR="008D76AD">
              <w:rPr>
                <w:noProof/>
                <w:webHidden/>
              </w:rPr>
              <w:fldChar w:fldCharType="begin"/>
            </w:r>
            <w:r w:rsidR="008D76AD">
              <w:rPr>
                <w:noProof/>
                <w:webHidden/>
              </w:rPr>
              <w:instrText xml:space="preserve"> PAGEREF _Toc370730946 \h </w:instrText>
            </w:r>
            <w:r w:rsidR="008D76AD">
              <w:rPr>
                <w:noProof/>
                <w:webHidden/>
              </w:rPr>
            </w:r>
            <w:r w:rsidR="008D76AD">
              <w:rPr>
                <w:noProof/>
                <w:webHidden/>
              </w:rPr>
              <w:fldChar w:fldCharType="separate"/>
            </w:r>
            <w:r w:rsidR="008D76AD">
              <w:rPr>
                <w:noProof/>
                <w:webHidden/>
              </w:rPr>
              <w:t>37</w:t>
            </w:r>
            <w:r w:rsidR="008D76AD">
              <w:rPr>
                <w:noProof/>
                <w:webHidden/>
              </w:rPr>
              <w:fldChar w:fldCharType="end"/>
            </w:r>
          </w:hyperlink>
        </w:p>
        <w:p w:rsidR="00AB4908" w:rsidRDefault="00AB4908">
          <w:r>
            <w:rPr>
              <w:b/>
              <w:bCs/>
            </w:rPr>
            <w:fldChar w:fldCharType="end"/>
          </w:r>
        </w:p>
      </w:sdtContent>
    </w:sdt>
    <w:p w:rsidR="008D76AD" w:rsidRDefault="008D76AD">
      <w:pPr>
        <w:spacing w:after="200" w:line="276" w:lineRule="auto"/>
        <w:rPr>
          <w:lang w:eastAsia="ru-RU"/>
        </w:rPr>
      </w:pPr>
      <w:r>
        <w:rPr>
          <w:b/>
          <w:bCs/>
          <w:lang w:eastAsia="ru-RU"/>
        </w:rPr>
        <w:br w:type="page"/>
      </w:r>
    </w:p>
    <w:p w:rsidR="000835CD" w:rsidRPr="000835CD" w:rsidRDefault="000835CD" w:rsidP="000835CD">
      <w:pPr>
        <w:pStyle w:val="afe"/>
        <w:spacing w:before="0"/>
        <w:rPr>
          <w:caps/>
          <w:color w:val="auto"/>
          <w:sz w:val="28"/>
        </w:rPr>
      </w:pPr>
      <w:bookmarkStart w:id="0" w:name="_Toc370730937"/>
      <w:r w:rsidRPr="000835CD">
        <w:rPr>
          <w:caps/>
          <w:color w:val="auto"/>
          <w:sz w:val="28"/>
          <w:lang w:val="en-US"/>
        </w:rPr>
        <w:lastRenderedPageBreak/>
        <w:t>I</w:t>
      </w:r>
      <w:r w:rsidRPr="000835CD">
        <w:rPr>
          <w:caps/>
          <w:color w:val="auto"/>
          <w:sz w:val="28"/>
        </w:rPr>
        <w:t>. Основание для разработки стандарта</w:t>
      </w:r>
      <w:bookmarkEnd w:id="0"/>
    </w:p>
    <w:p w:rsidR="000835CD" w:rsidRDefault="000835CD" w:rsidP="000835CD">
      <w:pPr>
        <w:pStyle w:val="afb"/>
        <w:tabs>
          <w:tab w:val="left" w:pos="504"/>
        </w:tabs>
        <w:spacing w:after="0"/>
        <w:ind w:left="0" w:firstLine="284"/>
        <w:jc w:val="both"/>
      </w:pPr>
      <w:r>
        <w:t>Основанием для разработки данного стандарта является Указ Президента Российской Федерации от 7 мая 2012 г. №597 «О мероприятиях по реализации государственной социальной политики».</w:t>
      </w:r>
    </w:p>
    <w:p w:rsidR="000835CD" w:rsidRDefault="000835CD" w:rsidP="000835CD">
      <w:pPr>
        <w:pStyle w:val="12"/>
        <w:tabs>
          <w:tab w:val="left" w:pos="504"/>
        </w:tabs>
        <w:spacing w:line="360" w:lineRule="auto"/>
        <w:ind w:left="0" w:firstLine="284"/>
        <w:jc w:val="both"/>
        <w:rPr>
          <w:sz w:val="24"/>
          <w:szCs w:val="24"/>
        </w:rPr>
      </w:pPr>
      <w:proofErr w:type="gramStart"/>
      <w:r w:rsidRPr="00BD3AD6">
        <w:rPr>
          <w:kern w:val="0"/>
          <w:sz w:val="24"/>
          <w:szCs w:val="24"/>
          <w:lang w:eastAsia="en-US"/>
        </w:rPr>
        <w:t>Архитектура программного обеспечения (ПО) заключает в себе ряд важных решений об организации программной системы, среди которых выбор структурных элементов и их интерфейсов, составляющих и объединяющих систему в единое целое; поведение, обеспечиваемое совместной работой этих элементов; организацию этих структурных и поведенческих элементов в более крупные подсистемы, а также архитектурный стиль, которого придерживается данная организация.</w:t>
      </w:r>
      <w:proofErr w:type="gramEnd"/>
      <w:r w:rsidRPr="00BD3AD6">
        <w:rPr>
          <w:kern w:val="0"/>
          <w:sz w:val="24"/>
          <w:szCs w:val="24"/>
          <w:lang w:eastAsia="en-US"/>
        </w:rPr>
        <w:t xml:space="preserve"> Выбор архитектуры ПО также касается функциональности, удобства использования, устойчивости, производительности, повторного использования, понятности, экономических и технологических ограничений, эстетического восприятия и поиска компромиссов. </w:t>
      </w:r>
      <w:r>
        <w:rPr>
          <w:sz w:val="24"/>
          <w:szCs w:val="24"/>
        </w:rPr>
        <w:t xml:space="preserve">В Российской Федерации на сегодняшний день отсутствуют как профессиональные стандарты, так и соответствующие университетские программы, позволяющие выпускать специалистов по направлению разработки архитектуры </w:t>
      </w:r>
      <w:proofErr w:type="gramStart"/>
      <w:r>
        <w:rPr>
          <w:sz w:val="24"/>
          <w:szCs w:val="24"/>
        </w:rPr>
        <w:t>ПО</w:t>
      </w:r>
      <w:proofErr w:type="gramEnd"/>
      <w:r>
        <w:rPr>
          <w:sz w:val="24"/>
          <w:szCs w:val="24"/>
        </w:rPr>
        <w:t xml:space="preserve">. Отсутствие четкого общего понимания, что представляет собой профессия архитектора ПО, и какие требования могут предъявляться к такому специалисту в зависимости от характера решаемых задач, создает значительные затруднения при подготовке и подборе архитекторов </w:t>
      </w:r>
      <w:proofErr w:type="gramStart"/>
      <w:r>
        <w:rPr>
          <w:sz w:val="24"/>
          <w:szCs w:val="24"/>
        </w:rPr>
        <w:t>ПО</w:t>
      </w:r>
      <w:proofErr w:type="gramEnd"/>
      <w:r>
        <w:rPr>
          <w:sz w:val="24"/>
          <w:szCs w:val="24"/>
        </w:rPr>
        <w:t xml:space="preserve">. </w:t>
      </w:r>
    </w:p>
    <w:p w:rsidR="000835CD" w:rsidRDefault="000835CD" w:rsidP="000835CD">
      <w:pPr>
        <w:pStyle w:val="12"/>
        <w:tabs>
          <w:tab w:val="left" w:pos="504"/>
        </w:tabs>
        <w:spacing w:line="360" w:lineRule="auto"/>
        <w:ind w:left="0" w:right="-1" w:firstLine="284"/>
        <w:jc w:val="both"/>
        <w:rPr>
          <w:sz w:val="24"/>
          <w:szCs w:val="24"/>
        </w:rPr>
      </w:pPr>
      <w:r>
        <w:rPr>
          <w:sz w:val="24"/>
          <w:szCs w:val="24"/>
        </w:rPr>
        <w:t xml:space="preserve">Разработка и утверждение официального профессионального стандарта "Архитектор </w:t>
      </w:r>
      <w:proofErr w:type="gramStart"/>
      <w:r>
        <w:rPr>
          <w:sz w:val="24"/>
          <w:szCs w:val="24"/>
        </w:rPr>
        <w:t>ПО</w:t>
      </w:r>
      <w:proofErr w:type="gramEnd"/>
      <w:r>
        <w:rPr>
          <w:sz w:val="24"/>
          <w:szCs w:val="24"/>
        </w:rPr>
        <w:t xml:space="preserve">" </w:t>
      </w:r>
      <w:proofErr w:type="gramStart"/>
      <w:r>
        <w:rPr>
          <w:sz w:val="24"/>
          <w:szCs w:val="24"/>
        </w:rPr>
        <w:t>важная</w:t>
      </w:r>
      <w:proofErr w:type="gramEnd"/>
      <w:r>
        <w:rPr>
          <w:sz w:val="24"/>
          <w:szCs w:val="24"/>
        </w:rPr>
        <w:t xml:space="preserve"> мера, которая во многом будет способствовать развитию кадрового потенциала ИТ-отрасли.</w:t>
      </w:r>
    </w:p>
    <w:p w:rsidR="000835CD" w:rsidRDefault="000835CD" w:rsidP="000835CD">
      <w:pPr>
        <w:pStyle w:val="afe"/>
        <w:spacing w:before="0"/>
      </w:pPr>
      <w:r>
        <w:rPr>
          <w:b w:val="0"/>
          <w:kern w:val="2"/>
          <w:lang w:eastAsia="ar-SA"/>
        </w:rPr>
        <w:br w:type="page"/>
      </w:r>
      <w:bookmarkStart w:id="1" w:name="_Toc370730938"/>
      <w:r w:rsidRPr="000835CD">
        <w:rPr>
          <w:caps/>
          <w:color w:val="auto"/>
          <w:sz w:val="28"/>
          <w:lang w:val="en-US"/>
        </w:rPr>
        <w:lastRenderedPageBreak/>
        <w:t>II</w:t>
      </w:r>
      <w:r w:rsidRPr="00D0248D">
        <w:rPr>
          <w:caps/>
          <w:color w:val="auto"/>
          <w:sz w:val="28"/>
        </w:rPr>
        <w:t>. КРАТКАЯ ХАРАКТЕРИСТИКА ОБЪЕКТА СТАНДАРТИЗАЦИИ</w:t>
      </w:r>
      <w:bookmarkEnd w:id="1"/>
    </w:p>
    <w:p w:rsidR="000835CD" w:rsidRDefault="000835CD" w:rsidP="000835CD">
      <w:pPr>
        <w:pStyle w:val="12"/>
        <w:tabs>
          <w:tab w:val="left" w:pos="504"/>
        </w:tabs>
        <w:spacing w:line="360" w:lineRule="auto"/>
        <w:ind w:left="0" w:right="-1" w:firstLine="284"/>
        <w:jc w:val="both"/>
        <w:rPr>
          <w:sz w:val="24"/>
          <w:szCs w:val="24"/>
        </w:rPr>
      </w:pPr>
      <w:r>
        <w:rPr>
          <w:sz w:val="24"/>
          <w:szCs w:val="24"/>
        </w:rPr>
        <w:t xml:space="preserve">Наименование проекта профессионального стандарта – «Архитектор </w:t>
      </w:r>
      <w:proofErr w:type="gramStart"/>
      <w:r>
        <w:rPr>
          <w:sz w:val="24"/>
          <w:szCs w:val="24"/>
        </w:rPr>
        <w:t>ПО</w:t>
      </w:r>
      <w:proofErr w:type="gramEnd"/>
      <w:r>
        <w:rPr>
          <w:sz w:val="24"/>
          <w:szCs w:val="24"/>
        </w:rPr>
        <w:t>».</w:t>
      </w:r>
    </w:p>
    <w:p w:rsidR="000835CD" w:rsidRDefault="000835CD" w:rsidP="000835CD">
      <w:pPr>
        <w:pStyle w:val="12"/>
        <w:tabs>
          <w:tab w:val="left" w:pos="504"/>
          <w:tab w:val="left" w:pos="9639"/>
        </w:tabs>
        <w:spacing w:line="360" w:lineRule="auto"/>
        <w:ind w:left="0" w:right="-1" w:firstLine="284"/>
        <w:jc w:val="both"/>
        <w:rPr>
          <w:sz w:val="24"/>
          <w:szCs w:val="24"/>
        </w:rPr>
      </w:pPr>
      <w:r>
        <w:rPr>
          <w:sz w:val="24"/>
          <w:szCs w:val="24"/>
        </w:rPr>
        <w:t>Профессиональный стандарт составлен в соответствии с проектом макета профессионального стандарта и проектом методических рекомендаций по разработке профессиональных стандартов Министерства труда и социальной защиты Российской Федерации.</w:t>
      </w:r>
    </w:p>
    <w:p w:rsidR="000835CD" w:rsidRDefault="000835CD" w:rsidP="000835CD">
      <w:pPr>
        <w:pStyle w:val="12"/>
        <w:tabs>
          <w:tab w:val="left" w:pos="504"/>
        </w:tabs>
        <w:spacing w:line="360" w:lineRule="auto"/>
        <w:ind w:left="0" w:right="-1" w:firstLine="284"/>
        <w:jc w:val="both"/>
        <w:rPr>
          <w:sz w:val="24"/>
          <w:szCs w:val="24"/>
        </w:rPr>
      </w:pPr>
      <w:r>
        <w:rPr>
          <w:sz w:val="24"/>
          <w:szCs w:val="24"/>
        </w:rPr>
        <w:t xml:space="preserve">Профессиональный стандарт описывает обобщенные трудовые функции, трудовые функции и трудовые действия в рамках каждой трудовой функции, которые описывают деятельность архитектора </w:t>
      </w:r>
      <w:proofErr w:type="gramStart"/>
      <w:r>
        <w:rPr>
          <w:sz w:val="24"/>
          <w:szCs w:val="24"/>
        </w:rPr>
        <w:t>ПО</w:t>
      </w:r>
      <w:proofErr w:type="gramEnd"/>
      <w:r>
        <w:rPr>
          <w:sz w:val="24"/>
          <w:szCs w:val="24"/>
        </w:rPr>
        <w:t>.</w:t>
      </w:r>
    </w:p>
    <w:p w:rsidR="000835CD" w:rsidRDefault="000835CD" w:rsidP="000835CD">
      <w:pPr>
        <w:pStyle w:val="12"/>
        <w:tabs>
          <w:tab w:val="left" w:pos="504"/>
        </w:tabs>
        <w:spacing w:line="360" w:lineRule="auto"/>
        <w:ind w:left="0" w:right="-1" w:firstLine="284"/>
        <w:jc w:val="both"/>
        <w:rPr>
          <w:sz w:val="24"/>
          <w:szCs w:val="24"/>
        </w:rPr>
      </w:pPr>
      <w:r>
        <w:rPr>
          <w:sz w:val="24"/>
          <w:szCs w:val="24"/>
        </w:rPr>
        <w:t xml:space="preserve">Профессиональный стандарт «Архитектор ПО» описывает трудовые функции в соответствии с квалификационными уровнями, определёнными в  </w:t>
      </w:r>
      <w:r w:rsidRPr="00A0704C">
        <w:rPr>
          <w:sz w:val="24"/>
          <w:szCs w:val="24"/>
        </w:rPr>
        <w:t>пункте 6 Пра</w:t>
      </w:r>
      <w:r w:rsidRPr="00A0704C">
        <w:rPr>
          <w:sz w:val="24"/>
          <w:szCs w:val="24"/>
        </w:rPr>
        <w:softHyphen/>
        <w:t>вил разработки, утверждения и применения профессиональных стандартов, и утвержденных постановлением Правительства Российской Федерации от 22 ян</w:t>
      </w:r>
      <w:r w:rsidRPr="00A0704C">
        <w:rPr>
          <w:sz w:val="24"/>
          <w:szCs w:val="24"/>
        </w:rPr>
        <w:softHyphen/>
        <w:t>варя 2013 г. №23</w:t>
      </w:r>
      <w:r>
        <w:rPr>
          <w:sz w:val="24"/>
          <w:szCs w:val="24"/>
        </w:rPr>
        <w:t xml:space="preserve">. Трудовые действия, описываемые в трудовых функциях, насчитывают от двух до двадцати действий. Обобщённые трудовые функции и трудовые функции описаны в соответствии с Жизненным циклом системы. Для профессионального стандарта «Архитектор ПО» было выделено 3 </w:t>
      </w:r>
      <w:proofErr w:type="gramStart"/>
      <w:r>
        <w:rPr>
          <w:sz w:val="24"/>
          <w:szCs w:val="24"/>
        </w:rPr>
        <w:t>квалификационных</w:t>
      </w:r>
      <w:proofErr w:type="gramEnd"/>
      <w:r>
        <w:rPr>
          <w:sz w:val="24"/>
          <w:szCs w:val="24"/>
        </w:rPr>
        <w:t xml:space="preserve"> уровня: с 4 по 6 уровни. </w:t>
      </w:r>
    </w:p>
    <w:p w:rsidR="000835CD" w:rsidRDefault="000835CD" w:rsidP="000835CD">
      <w:pPr>
        <w:pStyle w:val="12"/>
        <w:tabs>
          <w:tab w:val="left" w:pos="504"/>
        </w:tabs>
        <w:spacing w:line="360" w:lineRule="auto"/>
        <w:ind w:left="0" w:right="-1" w:firstLine="284"/>
        <w:jc w:val="both"/>
        <w:rPr>
          <w:sz w:val="24"/>
          <w:szCs w:val="24"/>
        </w:rPr>
      </w:pPr>
      <w:r>
        <w:rPr>
          <w:sz w:val="24"/>
          <w:szCs w:val="24"/>
        </w:rPr>
        <w:t xml:space="preserve">При разработке профессионального стандарта были установлены следующие уровни образования для архитектора </w:t>
      </w:r>
      <w:proofErr w:type="gramStart"/>
      <w:r>
        <w:rPr>
          <w:sz w:val="24"/>
          <w:szCs w:val="24"/>
        </w:rPr>
        <w:t>ПО</w:t>
      </w:r>
      <w:proofErr w:type="gramEnd"/>
      <w:r>
        <w:rPr>
          <w:sz w:val="24"/>
          <w:szCs w:val="24"/>
        </w:rPr>
        <w:t>:</w:t>
      </w:r>
    </w:p>
    <w:p w:rsidR="000835CD" w:rsidRDefault="000835CD" w:rsidP="000835CD">
      <w:pPr>
        <w:pStyle w:val="12"/>
        <w:numPr>
          <w:ilvl w:val="0"/>
          <w:numId w:val="29"/>
        </w:numPr>
        <w:tabs>
          <w:tab w:val="left" w:pos="504"/>
        </w:tabs>
        <w:spacing w:line="360" w:lineRule="auto"/>
        <w:ind w:left="1134" w:right="-1" w:hanging="425"/>
        <w:jc w:val="both"/>
        <w:rPr>
          <w:sz w:val="24"/>
          <w:szCs w:val="24"/>
        </w:rPr>
      </w:pPr>
      <w:r>
        <w:rPr>
          <w:sz w:val="24"/>
          <w:szCs w:val="24"/>
        </w:rPr>
        <w:t xml:space="preserve">высшее образование как техническое, так и в области </w:t>
      </w:r>
      <w:proofErr w:type="gramStart"/>
      <w:r>
        <w:rPr>
          <w:sz w:val="24"/>
          <w:szCs w:val="24"/>
        </w:rPr>
        <w:t>ИТ</w:t>
      </w:r>
      <w:proofErr w:type="gramEnd"/>
      <w:r>
        <w:rPr>
          <w:sz w:val="24"/>
          <w:szCs w:val="24"/>
        </w:rPr>
        <w:t>;</w:t>
      </w:r>
    </w:p>
    <w:p w:rsidR="000835CD" w:rsidRDefault="000835CD" w:rsidP="000835CD">
      <w:pPr>
        <w:pStyle w:val="12"/>
        <w:numPr>
          <w:ilvl w:val="0"/>
          <w:numId w:val="29"/>
        </w:numPr>
        <w:tabs>
          <w:tab w:val="left" w:pos="504"/>
        </w:tabs>
        <w:spacing w:line="360" w:lineRule="auto"/>
        <w:ind w:left="1134" w:right="-1" w:hanging="425"/>
        <w:jc w:val="both"/>
        <w:rPr>
          <w:sz w:val="24"/>
          <w:szCs w:val="24"/>
        </w:rPr>
      </w:pPr>
      <w:r>
        <w:rPr>
          <w:sz w:val="24"/>
          <w:szCs w:val="24"/>
        </w:rPr>
        <w:t>программы подготовки квалифицированных сотрудников информационных служб;</w:t>
      </w:r>
    </w:p>
    <w:p w:rsidR="000835CD" w:rsidRDefault="000835CD" w:rsidP="000835CD">
      <w:pPr>
        <w:pStyle w:val="12"/>
        <w:numPr>
          <w:ilvl w:val="0"/>
          <w:numId w:val="29"/>
        </w:numPr>
        <w:tabs>
          <w:tab w:val="left" w:pos="504"/>
        </w:tabs>
        <w:spacing w:line="360" w:lineRule="auto"/>
        <w:ind w:left="1134" w:right="-1" w:hanging="425"/>
        <w:jc w:val="both"/>
        <w:rPr>
          <w:sz w:val="24"/>
          <w:szCs w:val="24"/>
        </w:rPr>
      </w:pPr>
      <w:r>
        <w:rPr>
          <w:sz w:val="24"/>
          <w:szCs w:val="24"/>
        </w:rPr>
        <w:t>дополнительное профессиональное обучение;</w:t>
      </w:r>
    </w:p>
    <w:p w:rsidR="000835CD" w:rsidRPr="00C9240E" w:rsidRDefault="000835CD" w:rsidP="000835CD">
      <w:pPr>
        <w:pStyle w:val="12"/>
        <w:numPr>
          <w:ilvl w:val="0"/>
          <w:numId w:val="29"/>
        </w:numPr>
        <w:tabs>
          <w:tab w:val="left" w:pos="504"/>
        </w:tabs>
        <w:spacing w:line="360" w:lineRule="auto"/>
        <w:ind w:left="1134" w:right="-1" w:hanging="425"/>
        <w:jc w:val="both"/>
        <w:rPr>
          <w:sz w:val="24"/>
          <w:szCs w:val="24"/>
        </w:rPr>
      </w:pPr>
      <w:r>
        <w:rPr>
          <w:sz w:val="24"/>
          <w:szCs w:val="24"/>
        </w:rPr>
        <w:t xml:space="preserve">повышение квалификации по программам обучения, </w:t>
      </w:r>
      <w:r w:rsidRPr="00C9240E">
        <w:rPr>
          <w:sz w:val="24"/>
          <w:szCs w:val="24"/>
        </w:rPr>
        <w:t>рекомендованным производителем ИС</w:t>
      </w:r>
      <w:r>
        <w:rPr>
          <w:sz w:val="24"/>
          <w:szCs w:val="24"/>
        </w:rPr>
        <w:t>.</w:t>
      </w:r>
    </w:p>
    <w:p w:rsidR="000835CD" w:rsidRPr="003D73C4" w:rsidRDefault="000835CD" w:rsidP="000835CD">
      <w:pPr>
        <w:pStyle w:val="afe"/>
        <w:spacing w:before="0"/>
        <w:rPr>
          <w:caps/>
        </w:rPr>
      </w:pPr>
      <w:r>
        <w:rPr>
          <w:b w:val="0"/>
          <w:kern w:val="2"/>
          <w:lang w:eastAsia="ar-SA"/>
        </w:rPr>
        <w:br w:type="page"/>
      </w:r>
      <w:bookmarkStart w:id="2" w:name="_Toc370730939"/>
      <w:r w:rsidRPr="000835CD">
        <w:rPr>
          <w:caps/>
          <w:color w:val="auto"/>
          <w:sz w:val="28"/>
          <w:lang w:val="en-US"/>
        </w:rPr>
        <w:lastRenderedPageBreak/>
        <w:t>III</w:t>
      </w:r>
      <w:r w:rsidRPr="00973587">
        <w:rPr>
          <w:caps/>
          <w:color w:val="auto"/>
          <w:sz w:val="28"/>
        </w:rPr>
        <w:t>. Цель и задачи разработки СТАНДАРТА</w:t>
      </w:r>
      <w:bookmarkEnd w:id="2"/>
    </w:p>
    <w:p w:rsidR="000835CD" w:rsidRDefault="000835CD" w:rsidP="000835CD">
      <w:pPr>
        <w:pStyle w:val="12"/>
        <w:tabs>
          <w:tab w:val="left" w:pos="504"/>
          <w:tab w:val="left" w:pos="9639"/>
        </w:tabs>
        <w:spacing w:line="360" w:lineRule="auto"/>
        <w:ind w:left="0" w:right="-1" w:firstLine="284"/>
        <w:jc w:val="both"/>
        <w:rPr>
          <w:sz w:val="24"/>
          <w:szCs w:val="24"/>
        </w:rPr>
      </w:pPr>
      <w:r>
        <w:rPr>
          <w:sz w:val="24"/>
          <w:szCs w:val="24"/>
        </w:rPr>
        <w:t xml:space="preserve">В настоящее время в Российской Федерации с каждым годом увеличивается число проектов, </w:t>
      </w:r>
      <w:proofErr w:type="gramStart"/>
      <w:r>
        <w:rPr>
          <w:sz w:val="24"/>
          <w:szCs w:val="24"/>
        </w:rPr>
        <w:t>направленных</w:t>
      </w:r>
      <w:proofErr w:type="gramEnd"/>
      <w:r>
        <w:rPr>
          <w:sz w:val="24"/>
          <w:szCs w:val="24"/>
        </w:rPr>
        <w:t xml:space="preserve"> на разработку ПО. </w:t>
      </w:r>
      <w:proofErr w:type="gramStart"/>
      <w:r>
        <w:rPr>
          <w:sz w:val="24"/>
          <w:szCs w:val="24"/>
        </w:rPr>
        <w:t>Программное обеспечение, которое работает некорректно, может привести ко многим проблемам, начиная от потери денег, времени или деловой репутации, до травматизма людей (если это ПО, автоматизирующее работу технических устройств).</w:t>
      </w:r>
      <w:proofErr w:type="gramEnd"/>
      <w:r>
        <w:rPr>
          <w:sz w:val="24"/>
          <w:szCs w:val="24"/>
        </w:rPr>
        <w:t xml:space="preserve"> Профессиональный стандарт разработан с целью </w:t>
      </w:r>
      <w:proofErr w:type="gramStart"/>
      <w:r>
        <w:rPr>
          <w:sz w:val="24"/>
          <w:szCs w:val="24"/>
        </w:rPr>
        <w:t>сформировать</w:t>
      </w:r>
      <w:proofErr w:type="gramEnd"/>
      <w:r>
        <w:rPr>
          <w:sz w:val="24"/>
          <w:szCs w:val="24"/>
        </w:rPr>
        <w:t xml:space="preserve"> общую стратегию развития программного обеспечения, в том числе планировать различные траектории образования, ведущие к получению конкретной квалификации, повышению квалификационных уровней, карьерному росту архитекторов ПО в IT сфере. </w:t>
      </w:r>
    </w:p>
    <w:p w:rsidR="000835CD" w:rsidRDefault="000835CD" w:rsidP="000835CD">
      <w:pPr>
        <w:pStyle w:val="12"/>
        <w:tabs>
          <w:tab w:val="left" w:pos="504"/>
          <w:tab w:val="left" w:pos="9639"/>
        </w:tabs>
        <w:spacing w:line="360" w:lineRule="auto"/>
        <w:ind w:left="0" w:right="-1" w:firstLine="284"/>
        <w:jc w:val="both"/>
        <w:rPr>
          <w:sz w:val="24"/>
          <w:szCs w:val="24"/>
        </w:rPr>
      </w:pPr>
      <w:r>
        <w:rPr>
          <w:sz w:val="24"/>
          <w:szCs w:val="24"/>
        </w:rPr>
        <w:t>Разработка и применение данного стандарта позволит:</w:t>
      </w:r>
    </w:p>
    <w:p w:rsidR="000835CD" w:rsidRDefault="000835CD" w:rsidP="000835CD">
      <w:pPr>
        <w:pStyle w:val="12"/>
        <w:numPr>
          <w:ilvl w:val="0"/>
          <w:numId w:val="26"/>
        </w:numPr>
        <w:tabs>
          <w:tab w:val="left" w:pos="504"/>
          <w:tab w:val="left" w:pos="993"/>
          <w:tab w:val="left" w:pos="1418"/>
          <w:tab w:val="left" w:pos="2410"/>
          <w:tab w:val="left" w:pos="9639"/>
        </w:tabs>
        <w:spacing w:line="360" w:lineRule="auto"/>
        <w:ind w:left="0" w:right="-1" w:firstLine="709"/>
        <w:jc w:val="both"/>
        <w:rPr>
          <w:sz w:val="24"/>
          <w:szCs w:val="24"/>
        </w:rPr>
      </w:pPr>
      <w:r>
        <w:rPr>
          <w:sz w:val="24"/>
          <w:szCs w:val="24"/>
        </w:rPr>
        <w:t xml:space="preserve"> повысить эффективность взаимодействия сферы труда и системы образования, учесть требования рынка труда при разработке образовательных стандартов и программ обучения;</w:t>
      </w:r>
    </w:p>
    <w:p w:rsidR="000835CD" w:rsidRDefault="000835CD" w:rsidP="000835CD">
      <w:pPr>
        <w:pStyle w:val="12"/>
        <w:numPr>
          <w:ilvl w:val="0"/>
          <w:numId w:val="26"/>
        </w:numPr>
        <w:tabs>
          <w:tab w:val="left" w:pos="504"/>
          <w:tab w:val="left" w:pos="993"/>
          <w:tab w:val="left" w:pos="1418"/>
          <w:tab w:val="left" w:pos="2410"/>
          <w:tab w:val="left" w:pos="9639"/>
        </w:tabs>
        <w:spacing w:line="360" w:lineRule="auto"/>
        <w:ind w:left="0" w:right="-1" w:firstLine="709"/>
        <w:jc w:val="both"/>
        <w:rPr>
          <w:sz w:val="24"/>
          <w:szCs w:val="24"/>
        </w:rPr>
      </w:pPr>
      <w:r>
        <w:rPr>
          <w:sz w:val="24"/>
          <w:szCs w:val="24"/>
        </w:rPr>
        <w:t xml:space="preserve"> унифицировать единые требования к содержанию и качеству профессиональной деятельности, определить квалифицированные требования к работникам;</w:t>
      </w:r>
    </w:p>
    <w:p w:rsidR="000835CD" w:rsidRDefault="000835CD" w:rsidP="000835CD">
      <w:pPr>
        <w:pStyle w:val="12"/>
        <w:numPr>
          <w:ilvl w:val="0"/>
          <w:numId w:val="26"/>
        </w:numPr>
        <w:tabs>
          <w:tab w:val="left" w:pos="504"/>
          <w:tab w:val="left" w:pos="993"/>
          <w:tab w:val="left" w:pos="1418"/>
          <w:tab w:val="left" w:pos="2410"/>
          <w:tab w:val="left" w:pos="9639"/>
        </w:tabs>
        <w:spacing w:line="360" w:lineRule="auto"/>
        <w:ind w:left="0" w:right="-1" w:firstLine="709"/>
        <w:jc w:val="both"/>
        <w:rPr>
          <w:sz w:val="24"/>
          <w:szCs w:val="24"/>
        </w:rPr>
      </w:pPr>
      <w:r>
        <w:rPr>
          <w:sz w:val="24"/>
          <w:szCs w:val="24"/>
        </w:rPr>
        <w:t xml:space="preserve"> создать условия для большей информированности граждан о рынке труда, по подбору подходящей работы и профессиональной ориентации, планирования работниками своей карьеры, повысить уровень профессиональной подготовки;</w:t>
      </w:r>
    </w:p>
    <w:p w:rsidR="000835CD" w:rsidRDefault="000835CD" w:rsidP="000835CD">
      <w:pPr>
        <w:pStyle w:val="12"/>
        <w:numPr>
          <w:ilvl w:val="0"/>
          <w:numId w:val="26"/>
        </w:numPr>
        <w:tabs>
          <w:tab w:val="left" w:pos="504"/>
          <w:tab w:val="left" w:pos="993"/>
          <w:tab w:val="left" w:pos="1418"/>
          <w:tab w:val="left" w:pos="2410"/>
          <w:tab w:val="left" w:pos="9639"/>
        </w:tabs>
        <w:spacing w:line="360" w:lineRule="auto"/>
        <w:ind w:left="0" w:right="-1" w:firstLine="709"/>
        <w:jc w:val="both"/>
        <w:rPr>
          <w:sz w:val="24"/>
          <w:szCs w:val="24"/>
        </w:rPr>
      </w:pPr>
      <w:r>
        <w:rPr>
          <w:sz w:val="24"/>
          <w:szCs w:val="24"/>
        </w:rPr>
        <w:t xml:space="preserve"> решить широкий круг задач в области управления персоналом организаций:</w:t>
      </w:r>
    </w:p>
    <w:p w:rsidR="000835CD" w:rsidRDefault="000835CD" w:rsidP="000835CD">
      <w:pPr>
        <w:pStyle w:val="12"/>
        <w:numPr>
          <w:ilvl w:val="1"/>
          <w:numId w:val="28"/>
        </w:numPr>
        <w:tabs>
          <w:tab w:val="left" w:pos="504"/>
          <w:tab w:val="left" w:pos="993"/>
          <w:tab w:val="left" w:pos="1418"/>
          <w:tab w:val="left" w:pos="1843"/>
          <w:tab w:val="left" w:pos="9639"/>
        </w:tabs>
        <w:spacing w:line="360" w:lineRule="auto"/>
        <w:ind w:left="1843" w:right="-1" w:hanging="425"/>
        <w:jc w:val="both"/>
        <w:rPr>
          <w:sz w:val="24"/>
          <w:szCs w:val="24"/>
        </w:rPr>
      </w:pPr>
      <w:r>
        <w:rPr>
          <w:sz w:val="24"/>
          <w:szCs w:val="24"/>
        </w:rPr>
        <w:t>формирование кадровой политики</w:t>
      </w:r>
    </w:p>
    <w:p w:rsidR="000835CD" w:rsidRDefault="000835CD" w:rsidP="000835CD">
      <w:pPr>
        <w:pStyle w:val="12"/>
        <w:numPr>
          <w:ilvl w:val="1"/>
          <w:numId w:val="28"/>
        </w:numPr>
        <w:tabs>
          <w:tab w:val="left" w:pos="504"/>
          <w:tab w:val="left" w:pos="993"/>
          <w:tab w:val="left" w:pos="1418"/>
          <w:tab w:val="left" w:pos="1843"/>
          <w:tab w:val="left" w:pos="9639"/>
        </w:tabs>
        <w:spacing w:line="360" w:lineRule="auto"/>
        <w:ind w:left="1843" w:right="-1" w:hanging="425"/>
        <w:jc w:val="both"/>
        <w:rPr>
          <w:sz w:val="24"/>
          <w:szCs w:val="24"/>
        </w:rPr>
      </w:pPr>
      <w:r>
        <w:rPr>
          <w:sz w:val="24"/>
          <w:szCs w:val="24"/>
        </w:rPr>
        <w:t xml:space="preserve">организация обучения и аттестации персонала </w:t>
      </w:r>
    </w:p>
    <w:p w:rsidR="000835CD" w:rsidRDefault="000835CD" w:rsidP="000835CD">
      <w:pPr>
        <w:pStyle w:val="12"/>
        <w:numPr>
          <w:ilvl w:val="1"/>
          <w:numId w:val="28"/>
        </w:numPr>
        <w:tabs>
          <w:tab w:val="left" w:pos="504"/>
          <w:tab w:val="left" w:pos="993"/>
          <w:tab w:val="left" w:pos="1418"/>
          <w:tab w:val="left" w:pos="1843"/>
          <w:tab w:val="left" w:pos="9639"/>
        </w:tabs>
        <w:spacing w:line="360" w:lineRule="auto"/>
        <w:ind w:left="1843" w:right="-1" w:hanging="425"/>
        <w:jc w:val="both"/>
        <w:rPr>
          <w:sz w:val="24"/>
          <w:szCs w:val="24"/>
        </w:rPr>
      </w:pPr>
      <w:r>
        <w:rPr>
          <w:sz w:val="24"/>
          <w:szCs w:val="24"/>
        </w:rPr>
        <w:t>разработка стандартов предприятия, должностных инструкций</w:t>
      </w:r>
    </w:p>
    <w:p w:rsidR="000835CD" w:rsidRDefault="000835CD" w:rsidP="000835CD">
      <w:pPr>
        <w:pStyle w:val="12"/>
        <w:numPr>
          <w:ilvl w:val="1"/>
          <w:numId w:val="28"/>
        </w:numPr>
        <w:tabs>
          <w:tab w:val="left" w:pos="504"/>
          <w:tab w:val="left" w:pos="993"/>
          <w:tab w:val="left" w:pos="1843"/>
          <w:tab w:val="left" w:pos="9639"/>
        </w:tabs>
        <w:spacing w:line="360" w:lineRule="auto"/>
        <w:ind w:left="1843" w:right="-1" w:hanging="425"/>
        <w:jc w:val="both"/>
        <w:rPr>
          <w:sz w:val="24"/>
          <w:szCs w:val="24"/>
        </w:rPr>
      </w:pPr>
      <w:r>
        <w:rPr>
          <w:sz w:val="24"/>
          <w:szCs w:val="24"/>
        </w:rPr>
        <w:t>тарификация работ и присвоение тарифных разрядов работникам, установление систем оплаты труда и др</w:t>
      </w:r>
      <w:proofErr w:type="gramStart"/>
      <w:r>
        <w:rPr>
          <w:sz w:val="24"/>
          <w:szCs w:val="24"/>
        </w:rPr>
        <w:t>..</w:t>
      </w:r>
      <w:proofErr w:type="gramEnd"/>
    </w:p>
    <w:p w:rsidR="000835CD" w:rsidRPr="00050465" w:rsidRDefault="000835CD" w:rsidP="000835CD">
      <w:pPr>
        <w:tabs>
          <w:tab w:val="left" w:pos="993"/>
        </w:tabs>
        <w:ind w:left="357"/>
        <w:jc w:val="both"/>
        <w:rPr>
          <w:b/>
          <w:sz w:val="28"/>
          <w:lang w:eastAsia="ru-RU"/>
        </w:rPr>
      </w:pPr>
      <w:r>
        <w:br w:type="page"/>
      </w:r>
    </w:p>
    <w:p w:rsidR="000835CD" w:rsidRPr="000835CD" w:rsidRDefault="000835CD" w:rsidP="000835CD">
      <w:pPr>
        <w:pStyle w:val="afe"/>
        <w:spacing w:before="0"/>
        <w:jc w:val="both"/>
        <w:rPr>
          <w:caps/>
          <w:color w:val="auto"/>
          <w:sz w:val="28"/>
        </w:rPr>
      </w:pPr>
      <w:bookmarkStart w:id="3" w:name="_Toc370730940"/>
      <w:r>
        <w:rPr>
          <w:caps/>
          <w:color w:val="auto"/>
          <w:sz w:val="28"/>
          <w:lang w:val="en-US"/>
        </w:rPr>
        <w:lastRenderedPageBreak/>
        <w:t>IV</w:t>
      </w:r>
      <w:r w:rsidRPr="000835CD">
        <w:rPr>
          <w:caps/>
          <w:color w:val="auto"/>
          <w:sz w:val="28"/>
        </w:rPr>
        <w:t>. Общая характеристика вида профессиональной деятельности, обобщённых трудовых функций</w:t>
      </w:r>
      <w:bookmarkEnd w:id="3"/>
    </w:p>
    <w:p w:rsidR="000835CD" w:rsidRPr="00CB2FAE" w:rsidRDefault="000835CD" w:rsidP="000835CD">
      <w:pPr>
        <w:pStyle w:val="ab"/>
        <w:numPr>
          <w:ilvl w:val="0"/>
          <w:numId w:val="19"/>
        </w:numPr>
        <w:jc w:val="both"/>
        <w:rPr>
          <w:b/>
          <w:lang w:eastAsia="ru-RU"/>
        </w:rPr>
      </w:pPr>
      <w:r w:rsidRPr="00CB2FAE">
        <w:rPr>
          <w:b/>
          <w:lang w:eastAsia="ru-RU"/>
        </w:rPr>
        <w:t>Информация о перспективах развития вида профессиональной деятельности «Архитектор программного обеспечения».</w:t>
      </w:r>
    </w:p>
    <w:p w:rsidR="000835CD" w:rsidRPr="002F2BB9" w:rsidRDefault="000835CD" w:rsidP="000835CD">
      <w:pPr>
        <w:ind w:firstLine="284"/>
        <w:jc w:val="both"/>
        <w:rPr>
          <w:rFonts w:eastAsia="Calibri"/>
        </w:rPr>
      </w:pPr>
      <w:r>
        <w:rPr>
          <w:rFonts w:eastAsia="Calibri"/>
        </w:rPr>
        <w:t>Профессиональный стандарт  для должности Архитектор ПО</w:t>
      </w:r>
      <w:r w:rsidRPr="002F2BB9">
        <w:rPr>
          <w:rFonts w:eastAsia="Calibri"/>
        </w:rPr>
        <w:t xml:space="preserve"> разработан на основании Постановления Правительства РФ от 22.01.2013г. №23  «О Правилах разработки, утверждения и применения профессиональных стандартов», национального стандарта ГОСТ </w:t>
      </w:r>
      <w:proofErr w:type="gramStart"/>
      <w:r w:rsidRPr="002F2BB9">
        <w:rPr>
          <w:rFonts w:eastAsia="Calibri"/>
        </w:rPr>
        <w:t>Р</w:t>
      </w:r>
      <w:proofErr w:type="gramEnd"/>
      <w:r w:rsidRPr="002F2BB9">
        <w:rPr>
          <w:rFonts w:eastAsia="Calibri"/>
        </w:rPr>
        <w:t xml:space="preserve"> ИСО МЭК 12207-2010 «Информационная технология. Системная и программная инженерия. Процессы жизненного цикла программных средств».</w:t>
      </w:r>
    </w:p>
    <w:p w:rsidR="000835CD" w:rsidRPr="002F2BB9" w:rsidRDefault="000835CD" w:rsidP="000835CD">
      <w:pPr>
        <w:pStyle w:val="ab"/>
        <w:ind w:left="0" w:firstLine="284"/>
        <w:jc w:val="both"/>
      </w:pPr>
      <w:r>
        <w:t>Профессиональный стандарт</w:t>
      </w:r>
      <w:r w:rsidRPr="002F2BB9">
        <w:t xml:space="preserve"> разработан с целью </w:t>
      </w:r>
      <w:proofErr w:type="gramStart"/>
      <w:r w:rsidRPr="002F2BB9">
        <w:t>сформировать</w:t>
      </w:r>
      <w:proofErr w:type="gramEnd"/>
      <w:r w:rsidRPr="002F2BB9">
        <w:t xml:space="preserve"> общую стратегию развития программного обеспечения, в том числе планировать различные траектории образования, ведущие к получению конкретной квалификации, повышению квалификационных уровней, карьерному росту архитекторов ПО в IT сфере. Профессиональный стандарт составлен в соответствии с проектом макета профессионального стандарта и проектом методических рекомендаций по разработке профессиональных стандартов Министерства труда и социальной защиты Российской Федерации.</w:t>
      </w:r>
    </w:p>
    <w:p w:rsidR="000835CD" w:rsidRDefault="000835CD" w:rsidP="000835CD">
      <w:pPr>
        <w:pStyle w:val="ab"/>
        <w:ind w:left="0" w:firstLine="284"/>
        <w:jc w:val="both"/>
      </w:pPr>
      <w:proofErr w:type="gramStart"/>
      <w:r w:rsidRPr="002F2BB9">
        <w:t>Анализ международного опыта показал, что проектирование архитектуры ПО заключается в спецификации, оптимизации, обновлении и установлении правил для разработки и эксплуатации архитектуры ИС; управлении взаимоотношениями с заинтересованными сторонами со стороны бизнеса в целях обеспечения соответствия архитектуры информационной системы (далее – ИС) требованиям бизнеса; выявлении потребности в изменениях и соответствующих компонентах: аппаратных, информационных и технических платформах, программном обеспечении, приложениях, процессах;</w:t>
      </w:r>
      <w:proofErr w:type="gramEnd"/>
      <w:r w:rsidRPr="002F2BB9">
        <w:t xml:space="preserve"> </w:t>
      </w:r>
      <w:proofErr w:type="gramStart"/>
      <w:r w:rsidRPr="002F2BB9">
        <w:t>обеспечении</w:t>
      </w:r>
      <w:proofErr w:type="gramEnd"/>
      <w:r w:rsidRPr="002F2BB9">
        <w:t xml:space="preserve"> соблюдения требований операционной совместимости, масштабируемости, эксплуатационной пригодности и безопасности для всех аспектов.</w:t>
      </w:r>
    </w:p>
    <w:p w:rsidR="000835CD" w:rsidRDefault="000835CD" w:rsidP="000835CD">
      <w:pPr>
        <w:pStyle w:val="ab"/>
        <w:ind w:left="0" w:firstLine="284"/>
        <w:jc w:val="both"/>
        <w:rPr>
          <w:bCs/>
        </w:rPr>
      </w:pPr>
      <w:r>
        <w:t xml:space="preserve">При разработке профессионального стандарта учитывалась терминология стандарта </w:t>
      </w:r>
      <w:r w:rsidRPr="00BD015B">
        <w:t xml:space="preserve">ГОСТ </w:t>
      </w:r>
      <w:proofErr w:type="gramStart"/>
      <w:r w:rsidRPr="00BD015B">
        <w:t>Р</w:t>
      </w:r>
      <w:proofErr w:type="gramEnd"/>
      <w:r w:rsidRPr="00BD015B">
        <w:t xml:space="preserve"> ИСО МЭК 12207-2010 «Информационная технология. Системная и программная инженерия. Процессы жизненного цикла программных средств»</w:t>
      </w:r>
      <w:r>
        <w:t xml:space="preserve"> и Жизненный цикл системы</w:t>
      </w:r>
      <w:r w:rsidRPr="00BD015B">
        <w:t>.</w:t>
      </w:r>
      <w:r>
        <w:rPr>
          <w:bCs/>
        </w:rPr>
        <w:t xml:space="preserve"> </w:t>
      </w:r>
    </w:p>
    <w:p w:rsidR="000835CD" w:rsidRPr="00A45C4B" w:rsidRDefault="000835CD" w:rsidP="000835CD">
      <w:pPr>
        <w:jc w:val="both"/>
        <w:rPr>
          <w:bCs/>
          <w:lang w:val="en-US"/>
        </w:rPr>
      </w:pPr>
      <w:r>
        <w:rPr>
          <w:bCs/>
        </w:rPr>
        <w:t xml:space="preserve">При разработке профессионального стандарта учитывался международный опыт. Анализ международного опыта позволил описать профессиональный стандарт наиболее полно. Были изучены методологические основы и опыт экспертов, описанный в Европейской рамке </w:t>
      </w:r>
      <w:proofErr w:type="gramStart"/>
      <w:r>
        <w:rPr>
          <w:bCs/>
        </w:rPr>
        <w:t>ИКТ-компетенций</w:t>
      </w:r>
      <w:proofErr w:type="gramEnd"/>
      <w:r>
        <w:rPr>
          <w:bCs/>
        </w:rPr>
        <w:t>. Были</w:t>
      </w:r>
      <w:r w:rsidRPr="00DB3FD1">
        <w:rPr>
          <w:bCs/>
          <w:lang w:val="en-US"/>
        </w:rPr>
        <w:t xml:space="preserve"> </w:t>
      </w:r>
      <w:r>
        <w:rPr>
          <w:bCs/>
        </w:rPr>
        <w:t>изучены</w:t>
      </w:r>
      <w:r w:rsidRPr="00DB3FD1">
        <w:rPr>
          <w:bCs/>
          <w:lang w:val="en-US"/>
        </w:rPr>
        <w:t xml:space="preserve"> 3 </w:t>
      </w:r>
      <w:r>
        <w:rPr>
          <w:bCs/>
        </w:rPr>
        <w:t>должности</w:t>
      </w:r>
      <w:r w:rsidRPr="00DB3FD1">
        <w:rPr>
          <w:bCs/>
          <w:lang w:val="en-US"/>
        </w:rPr>
        <w:t xml:space="preserve"> </w:t>
      </w:r>
      <w:r>
        <w:rPr>
          <w:bCs/>
        </w:rPr>
        <w:t>в</w:t>
      </w:r>
      <w:r w:rsidRPr="00DB3FD1">
        <w:rPr>
          <w:bCs/>
          <w:lang w:val="en-US"/>
        </w:rPr>
        <w:t xml:space="preserve"> </w:t>
      </w:r>
      <w:r>
        <w:rPr>
          <w:bCs/>
        </w:rPr>
        <w:t>американской</w:t>
      </w:r>
      <w:r w:rsidRPr="00DB3FD1">
        <w:rPr>
          <w:bCs/>
          <w:lang w:val="en-US"/>
        </w:rPr>
        <w:t xml:space="preserve"> </w:t>
      </w:r>
      <w:r>
        <w:rPr>
          <w:bCs/>
        </w:rPr>
        <w:t>системе</w:t>
      </w:r>
      <w:r w:rsidRPr="00DB3FD1">
        <w:rPr>
          <w:bCs/>
          <w:lang w:val="en-US"/>
        </w:rPr>
        <w:t xml:space="preserve"> </w:t>
      </w:r>
      <w:r>
        <w:rPr>
          <w:bCs/>
          <w:lang w:val="en-US"/>
        </w:rPr>
        <w:t>O</w:t>
      </w:r>
      <w:r w:rsidRPr="00DB3FD1">
        <w:rPr>
          <w:bCs/>
          <w:lang w:val="en-US"/>
        </w:rPr>
        <w:t>’</w:t>
      </w:r>
      <w:r>
        <w:rPr>
          <w:bCs/>
          <w:lang w:val="en-US"/>
        </w:rPr>
        <w:t>NET</w:t>
      </w:r>
      <w:r w:rsidRPr="00DB3FD1">
        <w:rPr>
          <w:bCs/>
          <w:lang w:val="en-US"/>
        </w:rPr>
        <w:t xml:space="preserve">: </w:t>
      </w:r>
      <w:proofErr w:type="gramStart"/>
      <w:r w:rsidRPr="00DB3FD1">
        <w:rPr>
          <w:bCs/>
          <w:lang w:val="en-US"/>
        </w:rPr>
        <w:t>«Computer Network Architects», «Database</w:t>
      </w:r>
      <w:r w:rsidR="002B7EA7">
        <w:rPr>
          <w:bCs/>
          <w:lang w:val="en-US"/>
        </w:rPr>
        <w:t xml:space="preserve"> </w:t>
      </w:r>
      <w:r w:rsidRPr="00DB3FD1">
        <w:rPr>
          <w:bCs/>
          <w:lang w:val="en-US"/>
        </w:rPr>
        <w:t>Architects», «</w:t>
      </w:r>
      <w:r w:rsidRPr="00700857">
        <w:rPr>
          <w:bCs/>
          <w:lang w:val="en-US"/>
        </w:rPr>
        <w:t>Software</w:t>
      </w:r>
      <w:r w:rsidRPr="00DB3FD1">
        <w:rPr>
          <w:bCs/>
          <w:lang w:val="en-US"/>
        </w:rPr>
        <w:t xml:space="preserve"> </w:t>
      </w:r>
      <w:r w:rsidRPr="00700857">
        <w:rPr>
          <w:bCs/>
          <w:lang w:val="en-US"/>
        </w:rPr>
        <w:t>Developers</w:t>
      </w:r>
      <w:r w:rsidRPr="00DB3FD1">
        <w:rPr>
          <w:bCs/>
          <w:lang w:val="en-US"/>
        </w:rPr>
        <w:t xml:space="preserve">, </w:t>
      </w:r>
      <w:r w:rsidRPr="00700857">
        <w:rPr>
          <w:bCs/>
          <w:lang w:val="en-US"/>
        </w:rPr>
        <w:t>Applications</w:t>
      </w:r>
      <w:r w:rsidRPr="00DB3FD1">
        <w:rPr>
          <w:bCs/>
          <w:lang w:val="en-US"/>
        </w:rPr>
        <w:t>».</w:t>
      </w:r>
      <w:proofErr w:type="gramEnd"/>
      <w:r w:rsidRPr="00DB3FD1">
        <w:rPr>
          <w:bCs/>
          <w:lang w:val="en-US"/>
        </w:rPr>
        <w:t xml:space="preserve"> </w:t>
      </w:r>
    </w:p>
    <w:p w:rsidR="000835CD" w:rsidRPr="00700857" w:rsidRDefault="000835CD" w:rsidP="000835CD">
      <w:pPr>
        <w:pStyle w:val="ab"/>
        <w:ind w:left="0" w:firstLine="284"/>
        <w:jc w:val="both"/>
        <w:rPr>
          <w:bCs/>
        </w:rPr>
      </w:pPr>
      <w:r>
        <w:rPr>
          <w:bCs/>
        </w:rPr>
        <w:lastRenderedPageBreak/>
        <w:t>При разработке профессионального стандарта учитывался практический опыт экспертов и руководителей, что позволило составить профессиональный стандарт в соответствии с реальными потребностями бизнеса.</w:t>
      </w:r>
    </w:p>
    <w:p w:rsidR="000835CD" w:rsidRPr="002F2BB9" w:rsidRDefault="000835CD" w:rsidP="000835CD">
      <w:pPr>
        <w:pStyle w:val="ab"/>
        <w:ind w:left="0" w:firstLine="284"/>
        <w:jc w:val="both"/>
      </w:pPr>
      <w:r w:rsidRPr="002F2BB9">
        <w:t xml:space="preserve">Проектирование архитектуры программного обеспечения включает в себя сбор требований клиентов, их анализ и создание проекта для компонента программного обеспечения в соответствие с требованиями. </w:t>
      </w:r>
    </w:p>
    <w:p w:rsidR="000835CD" w:rsidRPr="002F2BB9" w:rsidRDefault="000835CD" w:rsidP="000835CD">
      <w:pPr>
        <w:pStyle w:val="ab"/>
        <w:ind w:left="0" w:firstLine="284"/>
        <w:jc w:val="both"/>
      </w:pPr>
      <w:proofErr w:type="gramStart"/>
      <w:r w:rsidRPr="002F2BB9">
        <w:t>Архитектор ПО ответственен за планирование, установку и интеграцию программного обеспечения и информационных систем.</w:t>
      </w:r>
      <w:proofErr w:type="gramEnd"/>
    </w:p>
    <w:p w:rsidR="000835CD" w:rsidRPr="002F2BB9" w:rsidRDefault="000835CD" w:rsidP="000835CD">
      <w:pPr>
        <w:pStyle w:val="ab"/>
        <w:ind w:left="0" w:firstLine="284"/>
        <w:jc w:val="both"/>
      </w:pPr>
      <w:r w:rsidRPr="002F2BB9">
        <w:t xml:space="preserve">Роль архитектора </w:t>
      </w:r>
      <w:proofErr w:type="gramStart"/>
      <w:r w:rsidRPr="002F2BB9">
        <w:t>ПО</w:t>
      </w:r>
      <w:proofErr w:type="gramEnd"/>
      <w:r w:rsidRPr="002F2BB9">
        <w:t xml:space="preserve"> заключается </w:t>
      </w:r>
      <w:proofErr w:type="gramStart"/>
      <w:r w:rsidRPr="002F2BB9">
        <w:t>в</w:t>
      </w:r>
      <w:proofErr w:type="gramEnd"/>
      <w:r w:rsidRPr="002F2BB9">
        <w:t xml:space="preserve"> том, чтобы понимать, интегрировать и использовать информационные решения с технологической точки зрения. Убедиться, что технические решения, процедуры и модели развития являются современными и соответствуют нормам. Следить за технологическим развитием и интегрировать новые решения. Реагировать как руководитель группы технических экспертов и разработчиков.</w:t>
      </w:r>
    </w:p>
    <w:p w:rsidR="000835CD" w:rsidRPr="002F2BB9" w:rsidRDefault="000835CD" w:rsidP="000835CD">
      <w:pPr>
        <w:pStyle w:val="ab"/>
        <w:ind w:left="0" w:firstLine="284"/>
        <w:jc w:val="both"/>
      </w:pPr>
    </w:p>
    <w:p w:rsidR="000835CD" w:rsidRPr="00CB2FAE" w:rsidRDefault="000835CD" w:rsidP="000835CD">
      <w:pPr>
        <w:pStyle w:val="ab"/>
        <w:numPr>
          <w:ilvl w:val="0"/>
          <w:numId w:val="19"/>
        </w:numPr>
        <w:jc w:val="both"/>
        <w:rPr>
          <w:b/>
        </w:rPr>
      </w:pPr>
      <w:r w:rsidRPr="00CB2FAE">
        <w:rPr>
          <w:b/>
        </w:rPr>
        <w:t>Описание обобщенных трудовых функций, входящих в вид профессиональной деятельности, и обоснование их отнесения к конкретным уровням квалификации.</w:t>
      </w:r>
    </w:p>
    <w:p w:rsidR="000835CD" w:rsidRDefault="000835CD" w:rsidP="000835CD">
      <w:pPr>
        <w:pStyle w:val="ab"/>
        <w:ind w:left="0" w:firstLine="284"/>
        <w:jc w:val="both"/>
      </w:pPr>
      <w:r w:rsidRPr="002F2BB9">
        <w:t xml:space="preserve">При описании должности Архитектора </w:t>
      </w:r>
      <w:proofErr w:type="gramStart"/>
      <w:r w:rsidRPr="002F2BB9">
        <w:t>ПО были</w:t>
      </w:r>
      <w:proofErr w:type="gramEnd"/>
      <w:r w:rsidRPr="002F2BB9">
        <w:t xml:space="preserve"> разработаны обобщённые трудовые функции, которые соотносятся с Жизненным циклом системы. </w:t>
      </w:r>
      <w:r>
        <w:t xml:space="preserve">Профессиональная деятельность Архитектора </w:t>
      </w:r>
      <w:proofErr w:type="gramStart"/>
      <w:r>
        <w:t>ПО соответствует</w:t>
      </w:r>
      <w:proofErr w:type="gramEnd"/>
      <w:r w:rsidRPr="002F2BB9">
        <w:t xml:space="preserve"> 4, 5 и 6 уровням квалификации, разработанным в соответствии с пунктом 6 Пра</w:t>
      </w:r>
      <w:r w:rsidRPr="002F2BB9">
        <w:softHyphen/>
        <w:t>вил разработки, утверждения и применения профессиональных стандартов, и утвержденных постановлением Правительства Российской Федерации от 22 ян</w:t>
      </w:r>
      <w:r w:rsidRPr="002F2BB9">
        <w:softHyphen/>
        <w:t>варя 2013 г. №23</w:t>
      </w:r>
      <w:r>
        <w:t xml:space="preserve"> (Таблица 1)</w:t>
      </w:r>
      <w:r w:rsidRPr="002F2BB9">
        <w:t>.</w:t>
      </w:r>
    </w:p>
    <w:p w:rsidR="000835CD" w:rsidRDefault="000835CD" w:rsidP="000835CD">
      <w:pPr>
        <w:pStyle w:val="ab"/>
        <w:ind w:left="0" w:firstLine="284"/>
        <w:jc w:val="both"/>
      </w:pPr>
    </w:p>
    <w:p w:rsidR="000835CD" w:rsidRDefault="000835CD" w:rsidP="000835CD">
      <w:pPr>
        <w:pStyle w:val="ab"/>
        <w:ind w:left="0" w:firstLine="284"/>
        <w:jc w:val="right"/>
      </w:pPr>
      <w:r>
        <w:t xml:space="preserve">Таблица 1. Уровни квалификации, разработанные </w:t>
      </w:r>
      <w:r w:rsidRPr="002F2BB9">
        <w:t>в соответствии с пунктом 6 Пра</w:t>
      </w:r>
      <w:r w:rsidRPr="002F2BB9">
        <w:softHyphen/>
        <w:t>вил разработки, утверждения и применения профессиональных стандартов</w:t>
      </w:r>
      <w:r>
        <w:t xml:space="preserve">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2963"/>
        <w:gridCol w:w="2660"/>
        <w:gridCol w:w="2415"/>
        <w:gridCol w:w="2025"/>
      </w:tblGrid>
      <w:tr w:rsidR="000835CD" w:rsidTr="00C85F11">
        <w:trPr>
          <w:cantSplit/>
          <w:trHeight w:val="1360"/>
          <w:tblHeader/>
        </w:trPr>
        <w:tc>
          <w:tcPr>
            <w:tcW w:w="413" w:type="dxa"/>
            <w:vMerge w:val="restart"/>
            <w:tcBorders>
              <w:top w:val="single" w:sz="4" w:space="0" w:color="auto"/>
              <w:left w:val="single" w:sz="4" w:space="0" w:color="auto"/>
              <w:bottom w:val="single" w:sz="4" w:space="0" w:color="auto"/>
              <w:right w:val="single" w:sz="4" w:space="0" w:color="auto"/>
            </w:tcBorders>
            <w:textDirection w:val="btLr"/>
            <w:hideMark/>
          </w:tcPr>
          <w:p w:rsidR="000835CD" w:rsidRDefault="000835CD" w:rsidP="00C85F11">
            <w:pPr>
              <w:widowControl w:val="0"/>
              <w:ind w:right="851"/>
              <w:jc w:val="both"/>
              <w:rPr>
                <w:b/>
                <w:bCs/>
              </w:rPr>
            </w:pPr>
            <w:r>
              <w:rPr>
                <w:i/>
              </w:rPr>
              <w:t xml:space="preserve">    </w:t>
            </w:r>
            <w:r>
              <w:rPr>
                <w:b/>
                <w:bCs/>
              </w:rPr>
              <w:t>Уровень</w:t>
            </w:r>
          </w:p>
        </w:tc>
        <w:tc>
          <w:tcPr>
            <w:tcW w:w="11353" w:type="dxa"/>
            <w:gridSpan w:val="3"/>
            <w:tcBorders>
              <w:top w:val="single" w:sz="4" w:space="0" w:color="auto"/>
              <w:left w:val="single" w:sz="4" w:space="0" w:color="auto"/>
              <w:bottom w:val="single" w:sz="4" w:space="0" w:color="auto"/>
              <w:right w:val="single" w:sz="4" w:space="0" w:color="auto"/>
            </w:tcBorders>
            <w:hideMark/>
          </w:tcPr>
          <w:p w:rsidR="000835CD" w:rsidRDefault="000835CD" w:rsidP="00C85F11">
            <w:pPr>
              <w:ind w:right="851"/>
              <w:jc w:val="both"/>
              <w:rPr>
                <w:b/>
                <w:bCs/>
              </w:rPr>
            </w:pPr>
            <w:r>
              <w:rPr>
                <w:b/>
                <w:bCs/>
              </w:rPr>
              <w:t>Показатели уровней квалификации</w:t>
            </w:r>
          </w:p>
        </w:tc>
        <w:tc>
          <w:tcPr>
            <w:tcW w:w="2834" w:type="dxa"/>
            <w:vMerge w:val="restart"/>
            <w:tcBorders>
              <w:top w:val="single" w:sz="4" w:space="0" w:color="auto"/>
              <w:left w:val="single" w:sz="4" w:space="0" w:color="auto"/>
              <w:bottom w:val="single" w:sz="4" w:space="0" w:color="auto"/>
              <w:right w:val="single" w:sz="4" w:space="0" w:color="auto"/>
            </w:tcBorders>
            <w:hideMark/>
          </w:tcPr>
          <w:p w:rsidR="000835CD" w:rsidRDefault="000835CD" w:rsidP="00C85F11">
            <w:pPr>
              <w:ind w:right="-35"/>
              <w:rPr>
                <w:b/>
                <w:bCs/>
              </w:rPr>
            </w:pPr>
            <w:r>
              <w:rPr>
                <w:b/>
              </w:rPr>
              <w:t>Требования к образованию и обучению</w:t>
            </w:r>
          </w:p>
        </w:tc>
      </w:tr>
      <w:tr w:rsidR="000835CD" w:rsidTr="00C85F11">
        <w:trPr>
          <w:cantSplit/>
          <w:trHeight w:val="826"/>
          <w:tblHeader/>
        </w:trPr>
        <w:tc>
          <w:tcPr>
            <w:tcW w:w="413" w:type="dxa"/>
            <w:vMerge/>
            <w:tcBorders>
              <w:top w:val="single" w:sz="4" w:space="0" w:color="auto"/>
              <w:left w:val="single" w:sz="4" w:space="0" w:color="auto"/>
              <w:bottom w:val="single" w:sz="4" w:space="0" w:color="auto"/>
              <w:right w:val="single" w:sz="4" w:space="0" w:color="auto"/>
            </w:tcBorders>
            <w:vAlign w:val="center"/>
            <w:hideMark/>
          </w:tcPr>
          <w:p w:rsidR="000835CD" w:rsidRDefault="000835CD" w:rsidP="00C85F11">
            <w:pPr>
              <w:spacing w:line="240" w:lineRule="auto"/>
              <w:rPr>
                <w:b/>
                <w:bCs/>
              </w:rPr>
            </w:pPr>
          </w:p>
        </w:tc>
        <w:tc>
          <w:tcPr>
            <w:tcW w:w="4196" w:type="dxa"/>
            <w:tcBorders>
              <w:top w:val="single" w:sz="4" w:space="0" w:color="auto"/>
              <w:left w:val="single" w:sz="4" w:space="0" w:color="auto"/>
              <w:bottom w:val="single" w:sz="4" w:space="0" w:color="auto"/>
              <w:right w:val="single" w:sz="4" w:space="0" w:color="auto"/>
            </w:tcBorders>
            <w:hideMark/>
          </w:tcPr>
          <w:p w:rsidR="000835CD" w:rsidRDefault="000835CD" w:rsidP="00C85F11">
            <w:pPr>
              <w:ind w:right="851"/>
              <w:rPr>
                <w:b/>
                <w:bCs/>
              </w:rPr>
            </w:pPr>
            <w:r>
              <w:rPr>
                <w:b/>
                <w:bCs/>
              </w:rPr>
              <w:t>Широта полномочий и ответственность</w:t>
            </w:r>
          </w:p>
        </w:tc>
        <w:tc>
          <w:tcPr>
            <w:tcW w:w="3756" w:type="dxa"/>
            <w:tcBorders>
              <w:top w:val="single" w:sz="4" w:space="0" w:color="auto"/>
              <w:left w:val="single" w:sz="4" w:space="0" w:color="auto"/>
              <w:bottom w:val="single" w:sz="4" w:space="0" w:color="auto"/>
              <w:right w:val="single" w:sz="4" w:space="0" w:color="auto"/>
            </w:tcBorders>
            <w:hideMark/>
          </w:tcPr>
          <w:p w:rsidR="000835CD" w:rsidRDefault="000835CD" w:rsidP="00C85F11">
            <w:pPr>
              <w:ind w:right="851"/>
              <w:jc w:val="both"/>
              <w:rPr>
                <w:b/>
                <w:bCs/>
              </w:rPr>
            </w:pPr>
            <w:r>
              <w:rPr>
                <w:b/>
                <w:bCs/>
              </w:rPr>
              <w:t>Характер умений</w:t>
            </w:r>
          </w:p>
        </w:tc>
        <w:tc>
          <w:tcPr>
            <w:tcW w:w="3401" w:type="dxa"/>
            <w:tcBorders>
              <w:top w:val="single" w:sz="4" w:space="0" w:color="auto"/>
              <w:left w:val="single" w:sz="4" w:space="0" w:color="auto"/>
              <w:bottom w:val="single" w:sz="4" w:space="0" w:color="auto"/>
              <w:right w:val="single" w:sz="4" w:space="0" w:color="auto"/>
            </w:tcBorders>
            <w:hideMark/>
          </w:tcPr>
          <w:p w:rsidR="000835CD" w:rsidRDefault="000835CD" w:rsidP="00C85F11">
            <w:pPr>
              <w:ind w:right="851"/>
              <w:jc w:val="both"/>
              <w:rPr>
                <w:b/>
                <w:bCs/>
              </w:rPr>
            </w:pPr>
            <w:r>
              <w:rPr>
                <w:b/>
                <w:bCs/>
              </w:rPr>
              <w:t>Характер</w:t>
            </w:r>
          </w:p>
          <w:p w:rsidR="000835CD" w:rsidRDefault="000835CD" w:rsidP="00C85F11">
            <w:pPr>
              <w:ind w:right="851"/>
              <w:jc w:val="both"/>
              <w:rPr>
                <w:b/>
                <w:bCs/>
              </w:rPr>
            </w:pPr>
            <w:r>
              <w:rPr>
                <w:b/>
                <w:bCs/>
              </w:rPr>
              <w:t>знаний</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835CD" w:rsidRDefault="000835CD" w:rsidP="00C85F11">
            <w:pPr>
              <w:spacing w:line="240" w:lineRule="auto"/>
              <w:rPr>
                <w:b/>
                <w:bCs/>
              </w:rPr>
            </w:pPr>
          </w:p>
        </w:tc>
      </w:tr>
      <w:tr w:rsidR="000835CD" w:rsidTr="00C85F11">
        <w:trPr>
          <w:cantSplit/>
        </w:trPr>
        <w:tc>
          <w:tcPr>
            <w:tcW w:w="413" w:type="dxa"/>
            <w:tcBorders>
              <w:top w:val="single" w:sz="4" w:space="0" w:color="auto"/>
              <w:left w:val="single" w:sz="4" w:space="0" w:color="auto"/>
              <w:bottom w:val="single" w:sz="4" w:space="0" w:color="auto"/>
              <w:right w:val="single" w:sz="4" w:space="0" w:color="auto"/>
            </w:tcBorders>
            <w:textDirection w:val="btLr"/>
            <w:hideMark/>
          </w:tcPr>
          <w:p w:rsidR="000835CD" w:rsidRDefault="000835CD" w:rsidP="00C85F11">
            <w:pPr>
              <w:widowControl w:val="0"/>
              <w:ind w:right="851"/>
              <w:jc w:val="right"/>
            </w:pPr>
            <w:r>
              <w:lastRenderedPageBreak/>
              <w:t xml:space="preserve">4 уровень        </w:t>
            </w:r>
          </w:p>
        </w:tc>
        <w:tc>
          <w:tcPr>
            <w:tcW w:w="4196"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ind w:right="-48"/>
            </w:pPr>
            <w:r>
              <w:t>Деятельность под руководством с проявлением самостоятельности при решении практических задач, требующих  анализа рабочей ситуац</w:t>
            </w:r>
            <w:proofErr w:type="gramStart"/>
            <w:r>
              <w:t>ии и ее</w:t>
            </w:r>
            <w:proofErr w:type="gramEnd"/>
            <w:r>
              <w:t xml:space="preserve"> предсказуемых изменений</w:t>
            </w:r>
          </w:p>
          <w:p w:rsidR="000835CD" w:rsidRDefault="000835CD" w:rsidP="00C85F11">
            <w:pPr>
              <w:widowControl w:val="0"/>
              <w:ind w:right="-48"/>
            </w:pPr>
            <w:r>
              <w:t>Планирование собственной деятельности  и/или деятельности группы работников, исходя из поставленных задач</w:t>
            </w:r>
          </w:p>
          <w:p w:rsidR="000835CD" w:rsidRDefault="000835CD" w:rsidP="00C85F11">
            <w:pPr>
              <w:widowControl w:val="0"/>
              <w:ind w:right="-48"/>
            </w:pPr>
            <w:r>
              <w:t>Ответственность за решение поставленных задач или результат деятельности группы работников</w:t>
            </w:r>
          </w:p>
        </w:tc>
        <w:tc>
          <w:tcPr>
            <w:tcW w:w="3756"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tabs>
                <w:tab w:val="left" w:pos="2444"/>
              </w:tabs>
              <w:ind w:right="-81"/>
            </w:pPr>
            <w:r>
              <w:t>Решение различных типов практических задач</w:t>
            </w:r>
          </w:p>
          <w:p w:rsidR="000835CD" w:rsidRDefault="000835CD" w:rsidP="00C85F11">
            <w:pPr>
              <w:widowControl w:val="0"/>
              <w:tabs>
                <w:tab w:val="left" w:pos="2444"/>
              </w:tabs>
              <w:ind w:right="-81"/>
            </w:pPr>
            <w:r>
              <w:t>Выбор способа действия из известных на основе знаний и практического опыта.</w:t>
            </w:r>
          </w:p>
          <w:p w:rsidR="000835CD" w:rsidRDefault="000835CD" w:rsidP="00C85F11">
            <w:pPr>
              <w:widowControl w:val="0"/>
              <w:tabs>
                <w:tab w:val="left" w:pos="2444"/>
              </w:tabs>
              <w:ind w:right="-81"/>
            </w:pPr>
            <w:r>
              <w:t>Текущий и итоговый контроль, оценка и коррекция 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ind w:right="-76"/>
            </w:pPr>
            <w:r>
              <w:t>Понимание научно-технических или методических основ решения практических задач</w:t>
            </w:r>
          </w:p>
          <w:p w:rsidR="000835CD" w:rsidRDefault="000835CD" w:rsidP="00C85F11">
            <w:pPr>
              <w:widowControl w:val="0"/>
              <w:ind w:right="-76"/>
            </w:pPr>
            <w:r>
              <w:t>Применение специальных знаний</w:t>
            </w:r>
          </w:p>
          <w:p w:rsidR="000835CD" w:rsidRDefault="000835CD" w:rsidP="00C85F11">
            <w:pPr>
              <w:widowControl w:val="0"/>
              <w:ind w:right="-76"/>
            </w:pPr>
            <w:r>
              <w:t>Самостоятельная работа с информацией</w:t>
            </w:r>
          </w:p>
        </w:tc>
        <w:tc>
          <w:tcPr>
            <w:tcW w:w="2834"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tabs>
                <w:tab w:val="left" w:pos="1809"/>
              </w:tabs>
              <w:ind w:right="-35"/>
            </w:pPr>
            <w:r>
              <w:t>Среднее профессиональное образование,</w:t>
            </w:r>
          </w:p>
          <w:p w:rsidR="000835CD" w:rsidRDefault="000835CD" w:rsidP="00C85F11">
            <w:pPr>
              <w:widowControl w:val="0"/>
              <w:tabs>
                <w:tab w:val="left" w:pos="1809"/>
              </w:tabs>
              <w:ind w:right="-35"/>
            </w:pPr>
            <w:r>
              <w:t>Повышение квалификации по программам обучения, рекомендованным производителем</w:t>
            </w:r>
          </w:p>
          <w:p w:rsidR="000835CD" w:rsidRDefault="000835CD" w:rsidP="00C85F11">
            <w:pPr>
              <w:widowControl w:val="0"/>
              <w:tabs>
                <w:tab w:val="left" w:pos="1809"/>
              </w:tabs>
              <w:ind w:right="-35"/>
            </w:pPr>
            <w:r>
              <w:t xml:space="preserve">Неоконченное высшее профессиональное образование: 3 курса </w:t>
            </w:r>
            <w:proofErr w:type="spellStart"/>
            <w:r>
              <w:t>бакалавриата</w:t>
            </w:r>
            <w:proofErr w:type="spellEnd"/>
          </w:p>
        </w:tc>
      </w:tr>
      <w:tr w:rsidR="000835CD" w:rsidTr="00C85F11">
        <w:trPr>
          <w:cantSplit/>
        </w:trPr>
        <w:tc>
          <w:tcPr>
            <w:tcW w:w="413" w:type="dxa"/>
            <w:tcBorders>
              <w:top w:val="single" w:sz="4" w:space="0" w:color="auto"/>
              <w:left w:val="single" w:sz="4" w:space="0" w:color="auto"/>
              <w:bottom w:val="single" w:sz="4" w:space="0" w:color="auto"/>
              <w:right w:val="single" w:sz="4" w:space="0" w:color="auto"/>
            </w:tcBorders>
            <w:textDirection w:val="btLr"/>
            <w:hideMark/>
          </w:tcPr>
          <w:p w:rsidR="000835CD" w:rsidRDefault="000835CD" w:rsidP="00C85F11">
            <w:pPr>
              <w:widowControl w:val="0"/>
              <w:ind w:right="851"/>
              <w:jc w:val="right"/>
            </w:pPr>
            <w:r>
              <w:lastRenderedPageBreak/>
              <w:t>5 уровень</w:t>
            </w:r>
          </w:p>
        </w:tc>
        <w:tc>
          <w:tcPr>
            <w:tcW w:w="4196"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ind w:right="-48"/>
            </w:pPr>
            <w:r>
              <w:t>Самостоятельная деятельность по  решению практических задач, требующих самостоятельного анализа рабочей ситуац</w:t>
            </w:r>
            <w:proofErr w:type="gramStart"/>
            <w:r>
              <w:t>ии и ее</w:t>
            </w:r>
            <w:proofErr w:type="gramEnd"/>
            <w:r>
              <w:t xml:space="preserve"> предсказуемых изменений</w:t>
            </w:r>
          </w:p>
          <w:p w:rsidR="000835CD" w:rsidRDefault="000835CD" w:rsidP="00C85F11">
            <w:pPr>
              <w:widowControl w:val="0"/>
              <w:ind w:right="-48"/>
            </w:pPr>
            <w:r>
              <w:t>Участие в управлении решением поставленных задач в рамках подразделения.</w:t>
            </w:r>
          </w:p>
          <w:p w:rsidR="000835CD" w:rsidRDefault="000835CD" w:rsidP="00C85F11">
            <w:pPr>
              <w:widowControl w:val="0"/>
              <w:ind w:right="-48"/>
            </w:pPr>
            <w:r>
              <w:t>Ответственность за решение поставленных задач или результат деятельности  группы работников или подразделения</w:t>
            </w:r>
          </w:p>
        </w:tc>
        <w:tc>
          <w:tcPr>
            <w:tcW w:w="3756"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tabs>
                <w:tab w:val="left" w:pos="2444"/>
              </w:tabs>
              <w:ind w:right="-81"/>
            </w:pPr>
            <w:r>
              <w:t>Решение различных типов практических задач с элементами проектирования</w:t>
            </w:r>
          </w:p>
          <w:p w:rsidR="000835CD" w:rsidRDefault="000835CD" w:rsidP="00C85F11">
            <w:pPr>
              <w:widowControl w:val="0"/>
              <w:tabs>
                <w:tab w:val="left" w:pos="2444"/>
              </w:tabs>
              <w:ind w:right="-81"/>
            </w:pPr>
            <w:r>
              <w:t>Выбор способов решения в изменяющихся (различных) условиях рабочей ситуации</w:t>
            </w:r>
          </w:p>
          <w:p w:rsidR="000835CD" w:rsidRDefault="000835CD" w:rsidP="00C85F11">
            <w:pPr>
              <w:widowControl w:val="0"/>
              <w:tabs>
                <w:tab w:val="left" w:pos="2444"/>
              </w:tabs>
              <w:ind w:right="-81"/>
            </w:pPr>
            <w:r>
              <w:t>Текущий и итоговый контроль, оценка и коррекция 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ind w:right="-76"/>
              <w:rPr>
                <w:shd w:val="clear" w:color="auto" w:fill="FFFFFF"/>
              </w:rPr>
            </w:pPr>
            <w:r>
              <w:t>Применение профессиональных знаний технологического или методического характера</w:t>
            </w:r>
          </w:p>
          <w:p w:rsidR="000835CD" w:rsidRDefault="000835CD" w:rsidP="00C85F11">
            <w:pPr>
              <w:widowControl w:val="0"/>
              <w:ind w:right="-76"/>
            </w:pPr>
            <w:r>
              <w:t>Самостоятельный поиск информации, необходимой для решения поставленных профессиональных задач</w:t>
            </w:r>
          </w:p>
        </w:tc>
        <w:tc>
          <w:tcPr>
            <w:tcW w:w="2834"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tabs>
                <w:tab w:val="left" w:pos="1809"/>
              </w:tabs>
              <w:ind w:right="-35"/>
            </w:pPr>
            <w:r>
              <w:t xml:space="preserve">неоконченное высшее профессиональное образование: 3 курса </w:t>
            </w:r>
            <w:proofErr w:type="spellStart"/>
            <w:r>
              <w:t>специалитета</w:t>
            </w:r>
            <w:proofErr w:type="spellEnd"/>
          </w:p>
          <w:p w:rsidR="000835CD" w:rsidRDefault="000835CD" w:rsidP="00C85F11">
            <w:pPr>
              <w:widowControl w:val="0"/>
              <w:tabs>
                <w:tab w:val="left" w:pos="1809"/>
              </w:tabs>
              <w:ind w:right="-35"/>
            </w:pPr>
            <w:r>
              <w:t>программы повышения квалификации служащих</w:t>
            </w:r>
          </w:p>
          <w:p w:rsidR="000835CD" w:rsidRDefault="000835CD" w:rsidP="00C85F11">
            <w:pPr>
              <w:widowControl w:val="0"/>
              <w:tabs>
                <w:tab w:val="left" w:pos="1809"/>
              </w:tabs>
              <w:ind w:right="-35"/>
            </w:pPr>
            <w:r>
              <w:t xml:space="preserve">высшее профессиональное образование: </w:t>
            </w:r>
            <w:proofErr w:type="spellStart"/>
            <w:r>
              <w:t>бакалавриат</w:t>
            </w:r>
            <w:proofErr w:type="spellEnd"/>
          </w:p>
        </w:tc>
      </w:tr>
      <w:tr w:rsidR="000835CD" w:rsidTr="00C85F11">
        <w:trPr>
          <w:cantSplit/>
        </w:trPr>
        <w:tc>
          <w:tcPr>
            <w:tcW w:w="413" w:type="dxa"/>
            <w:tcBorders>
              <w:top w:val="single" w:sz="4" w:space="0" w:color="auto"/>
              <w:left w:val="single" w:sz="4" w:space="0" w:color="auto"/>
              <w:bottom w:val="single" w:sz="4" w:space="0" w:color="auto"/>
              <w:right w:val="single" w:sz="4" w:space="0" w:color="auto"/>
            </w:tcBorders>
            <w:textDirection w:val="btLr"/>
            <w:hideMark/>
          </w:tcPr>
          <w:p w:rsidR="000835CD" w:rsidRDefault="000835CD" w:rsidP="00C85F11">
            <w:pPr>
              <w:widowControl w:val="0"/>
              <w:ind w:right="851"/>
              <w:jc w:val="right"/>
            </w:pPr>
            <w:r>
              <w:lastRenderedPageBreak/>
              <w:t>6 уровень</w:t>
            </w:r>
          </w:p>
        </w:tc>
        <w:tc>
          <w:tcPr>
            <w:tcW w:w="4196"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ind w:right="-48"/>
            </w:pPr>
            <w:r>
              <w:t>Самостоятельная деятельность, предполагающая определение задач  собственной работы и/или подчиненных по достижению цели</w:t>
            </w:r>
          </w:p>
          <w:p w:rsidR="000835CD" w:rsidRDefault="000835CD" w:rsidP="00C85F11">
            <w:pPr>
              <w:widowControl w:val="0"/>
              <w:ind w:right="-48"/>
            </w:pPr>
            <w:r>
              <w:t>Обеспечение взаимодействия сотрудников и смежных подразделений</w:t>
            </w:r>
          </w:p>
          <w:p w:rsidR="000835CD" w:rsidRDefault="000835CD" w:rsidP="00C85F11">
            <w:pPr>
              <w:widowControl w:val="0"/>
              <w:ind w:right="-48"/>
            </w:pPr>
            <w:r>
              <w:t>Ответственность за результат выполнения работ на уровне подразделения или организации</w:t>
            </w:r>
          </w:p>
        </w:tc>
        <w:tc>
          <w:tcPr>
            <w:tcW w:w="3756" w:type="dxa"/>
            <w:tcBorders>
              <w:top w:val="single" w:sz="4" w:space="0" w:color="auto"/>
              <w:left w:val="single" w:sz="4" w:space="0" w:color="auto"/>
              <w:bottom w:val="single" w:sz="4" w:space="0" w:color="auto"/>
              <w:right w:val="single" w:sz="4" w:space="0" w:color="auto"/>
            </w:tcBorders>
          </w:tcPr>
          <w:p w:rsidR="000835CD" w:rsidRDefault="000835CD" w:rsidP="00C85F11">
            <w:pPr>
              <w:widowControl w:val="0"/>
              <w:tabs>
                <w:tab w:val="left" w:pos="2444"/>
              </w:tabs>
              <w:ind w:right="-81"/>
            </w:pPr>
            <w:r>
              <w:t>Разработка, внедрение, контроль, оценка и корректировка компонентов профессиональной деятельности, новых технологических или методических решений</w:t>
            </w:r>
          </w:p>
          <w:p w:rsidR="000835CD" w:rsidRDefault="000835CD" w:rsidP="00C85F11">
            <w:pPr>
              <w:widowControl w:val="0"/>
              <w:tabs>
                <w:tab w:val="left" w:pos="2444"/>
              </w:tabs>
              <w:ind w:right="-81"/>
            </w:pPr>
          </w:p>
        </w:tc>
        <w:tc>
          <w:tcPr>
            <w:tcW w:w="3401" w:type="dxa"/>
            <w:tcBorders>
              <w:top w:val="single" w:sz="4" w:space="0" w:color="auto"/>
              <w:left w:val="single" w:sz="4" w:space="0" w:color="auto"/>
              <w:bottom w:val="single" w:sz="4" w:space="0" w:color="auto"/>
              <w:right w:val="single" w:sz="4" w:space="0" w:color="auto"/>
            </w:tcBorders>
          </w:tcPr>
          <w:p w:rsidR="000835CD" w:rsidRDefault="000835CD" w:rsidP="00C85F11">
            <w:pPr>
              <w:widowControl w:val="0"/>
              <w:ind w:right="-76"/>
              <w:rPr>
                <w:shd w:val="clear" w:color="auto" w:fill="FFFFFF"/>
              </w:rPr>
            </w:pPr>
            <w:r>
              <w:t>Применение  профессиональных знаний технологического или методического характера, в том числе инновационных</w:t>
            </w:r>
          </w:p>
          <w:p w:rsidR="000835CD" w:rsidRDefault="000835CD" w:rsidP="00C85F11">
            <w:pPr>
              <w:widowControl w:val="0"/>
              <w:ind w:right="-76"/>
            </w:pPr>
            <w:r>
              <w:t>Самостоятельный поиск, анализ и оценка профессиональной информации</w:t>
            </w:r>
          </w:p>
          <w:p w:rsidR="000835CD" w:rsidRDefault="000835CD" w:rsidP="00C85F11">
            <w:pPr>
              <w:widowControl w:val="0"/>
              <w:ind w:right="-76"/>
            </w:pPr>
          </w:p>
        </w:tc>
        <w:tc>
          <w:tcPr>
            <w:tcW w:w="2834" w:type="dxa"/>
            <w:tcBorders>
              <w:top w:val="single" w:sz="4" w:space="0" w:color="auto"/>
              <w:left w:val="single" w:sz="4" w:space="0" w:color="auto"/>
              <w:bottom w:val="single" w:sz="4" w:space="0" w:color="auto"/>
              <w:right w:val="single" w:sz="4" w:space="0" w:color="auto"/>
            </w:tcBorders>
            <w:hideMark/>
          </w:tcPr>
          <w:p w:rsidR="000835CD" w:rsidRDefault="000835CD" w:rsidP="00C85F11">
            <w:pPr>
              <w:widowControl w:val="0"/>
              <w:tabs>
                <w:tab w:val="left" w:pos="1809"/>
              </w:tabs>
              <w:ind w:right="-35"/>
            </w:pPr>
            <w:r>
              <w:t xml:space="preserve">высшее профессиональное образование: </w:t>
            </w:r>
            <w:proofErr w:type="spellStart"/>
            <w:r>
              <w:t>бакалавриат</w:t>
            </w:r>
            <w:proofErr w:type="spellEnd"/>
            <w:r>
              <w:t>, специалист, магистратура</w:t>
            </w:r>
          </w:p>
          <w:p w:rsidR="000835CD" w:rsidRDefault="000835CD" w:rsidP="00C85F11">
            <w:pPr>
              <w:widowControl w:val="0"/>
              <w:tabs>
                <w:tab w:val="left" w:pos="1809"/>
              </w:tabs>
              <w:ind w:right="-35"/>
            </w:pPr>
            <w:r>
              <w:t>дополнительное профессиональное обучение</w:t>
            </w:r>
          </w:p>
        </w:tc>
      </w:tr>
    </w:tbl>
    <w:p w:rsidR="000835CD" w:rsidRDefault="000835CD" w:rsidP="000835CD">
      <w:pPr>
        <w:pStyle w:val="ab"/>
        <w:ind w:left="0" w:firstLine="284"/>
        <w:jc w:val="both"/>
      </w:pPr>
    </w:p>
    <w:p w:rsidR="000835CD" w:rsidRDefault="000835CD" w:rsidP="000835CD">
      <w:pPr>
        <w:pStyle w:val="ab"/>
        <w:ind w:left="0" w:firstLine="284"/>
        <w:jc w:val="both"/>
      </w:pPr>
    </w:p>
    <w:p w:rsidR="000835CD" w:rsidRPr="002F2BB9" w:rsidRDefault="000835CD" w:rsidP="000835CD">
      <w:pPr>
        <w:pStyle w:val="ab"/>
        <w:ind w:left="0" w:firstLine="284"/>
        <w:jc w:val="both"/>
      </w:pPr>
      <w:r w:rsidRPr="002F2BB9">
        <w:t xml:space="preserve">Описание обобщенных трудовых функций, входящих в вид профессиональной деятельности, и обоснование их отнесения к конкретным уровням квалификации представлены в таблице </w:t>
      </w:r>
      <w:r>
        <w:t>2</w:t>
      </w:r>
      <w:r w:rsidRPr="002F2BB9">
        <w:t>. Обоснование установленного уровня квалификации проведено с учетом тарифно-квалификационных характеристик, содержащихся в Едином тарифно-квалификационном справочнике работ и профессий рабочих.</w:t>
      </w:r>
    </w:p>
    <w:p w:rsidR="000835CD" w:rsidRPr="002F2BB9" w:rsidRDefault="000835CD" w:rsidP="000835CD">
      <w:pPr>
        <w:pStyle w:val="ab"/>
        <w:ind w:left="0" w:firstLine="284"/>
        <w:jc w:val="both"/>
      </w:pPr>
    </w:p>
    <w:p w:rsidR="000835CD" w:rsidRPr="002F2BB9" w:rsidRDefault="000835CD" w:rsidP="000835CD">
      <w:pPr>
        <w:pStyle w:val="ab"/>
        <w:ind w:left="0"/>
        <w:jc w:val="right"/>
      </w:pPr>
      <w:r>
        <w:t>Таблица 2.</w:t>
      </w:r>
      <w:r w:rsidRPr="002F2BB9">
        <w:t xml:space="preserve"> Описание обобщённых функций, входящих в вид профессиональной деятельности, и обоснование их отнесения к </w:t>
      </w:r>
      <w:r>
        <w:t>конкретным уровням квалификации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4569"/>
      </w:tblGrid>
      <w:tr w:rsidR="000835CD" w:rsidRPr="00F84B81" w:rsidTr="00C85F11">
        <w:tc>
          <w:tcPr>
            <w:tcW w:w="675" w:type="dxa"/>
            <w:shd w:val="clear" w:color="auto" w:fill="auto"/>
            <w:vAlign w:val="center"/>
          </w:tcPr>
          <w:p w:rsidR="000835CD" w:rsidRPr="006560B8" w:rsidRDefault="000835CD" w:rsidP="00C85F11">
            <w:pPr>
              <w:pStyle w:val="ab"/>
              <w:ind w:left="0"/>
              <w:jc w:val="center"/>
            </w:pPr>
            <w:r w:rsidRPr="006560B8">
              <w:t xml:space="preserve">№ </w:t>
            </w:r>
            <w:proofErr w:type="gramStart"/>
            <w:r w:rsidRPr="006560B8">
              <w:t>п</w:t>
            </w:r>
            <w:proofErr w:type="gramEnd"/>
            <w:r w:rsidRPr="006560B8">
              <w:t>/п</w:t>
            </w:r>
          </w:p>
        </w:tc>
        <w:tc>
          <w:tcPr>
            <w:tcW w:w="2977" w:type="dxa"/>
            <w:shd w:val="clear" w:color="auto" w:fill="auto"/>
            <w:vAlign w:val="center"/>
          </w:tcPr>
          <w:p w:rsidR="000835CD" w:rsidRPr="006560B8" w:rsidRDefault="000835CD" w:rsidP="00C85F11">
            <w:pPr>
              <w:pStyle w:val="ab"/>
              <w:ind w:left="0"/>
              <w:jc w:val="center"/>
            </w:pPr>
            <w:r w:rsidRPr="006560B8">
              <w:t>Обобщённые трудовые функции</w:t>
            </w:r>
          </w:p>
        </w:tc>
        <w:tc>
          <w:tcPr>
            <w:tcW w:w="1985" w:type="dxa"/>
            <w:shd w:val="clear" w:color="auto" w:fill="auto"/>
            <w:vAlign w:val="center"/>
          </w:tcPr>
          <w:p w:rsidR="000835CD" w:rsidRPr="006560B8" w:rsidRDefault="000835CD" w:rsidP="00C85F11">
            <w:pPr>
              <w:pStyle w:val="ab"/>
              <w:ind w:left="0"/>
              <w:jc w:val="center"/>
            </w:pPr>
            <w:r w:rsidRPr="006560B8">
              <w:t>Уровень квалификации</w:t>
            </w:r>
          </w:p>
        </w:tc>
        <w:tc>
          <w:tcPr>
            <w:tcW w:w="4569" w:type="dxa"/>
            <w:shd w:val="clear" w:color="auto" w:fill="auto"/>
            <w:vAlign w:val="center"/>
          </w:tcPr>
          <w:p w:rsidR="000835CD" w:rsidRPr="006560B8" w:rsidRDefault="000835CD" w:rsidP="00C85F11">
            <w:pPr>
              <w:pStyle w:val="ab"/>
              <w:ind w:left="0"/>
              <w:jc w:val="center"/>
            </w:pPr>
            <w:r w:rsidRPr="006560B8">
              <w:t>Обоснование уровня квалификации</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Создание вариантов архитектуры программного средства</w:t>
            </w:r>
          </w:p>
        </w:tc>
        <w:tc>
          <w:tcPr>
            <w:tcW w:w="1985" w:type="dxa"/>
            <w:shd w:val="clear" w:color="auto" w:fill="auto"/>
          </w:tcPr>
          <w:p w:rsidR="000835CD" w:rsidRPr="00F84B81" w:rsidRDefault="000835CD" w:rsidP="00C85F11">
            <w:pPr>
              <w:pStyle w:val="ab"/>
              <w:ind w:left="0"/>
              <w:jc w:val="center"/>
            </w:pPr>
            <w:r w:rsidRPr="00F84B81">
              <w:t>4</w:t>
            </w:r>
          </w:p>
        </w:tc>
        <w:tc>
          <w:tcPr>
            <w:tcW w:w="4569" w:type="dxa"/>
            <w:shd w:val="clear" w:color="auto" w:fill="auto"/>
          </w:tcPr>
          <w:p w:rsidR="000835CD" w:rsidRPr="00F84B81" w:rsidRDefault="000835CD" w:rsidP="00C85F11">
            <w:pPr>
              <w:pStyle w:val="ab"/>
              <w:ind w:left="0"/>
              <w:jc w:val="both"/>
            </w:pPr>
            <w:r w:rsidRPr="00F84B81">
              <w:t xml:space="preserve">В данной обобщённой трудовой функции применяется начальный четвёртый уровень квалификации. </w:t>
            </w:r>
            <w:proofErr w:type="gramStart"/>
            <w:r w:rsidRPr="00F84B81">
              <w:t xml:space="preserve">На данном уровне квалификации определяются </w:t>
            </w:r>
            <w:bookmarkStart w:id="4" w:name="6"/>
            <w:r w:rsidRPr="00F84B81">
              <w:t>методы структурного анализа и проектирования ПО</w:t>
            </w:r>
            <w:bookmarkEnd w:id="4"/>
            <w:r w:rsidRPr="00F84B81">
              <w:t xml:space="preserve"> или методологии проведения работ, в описании технологических и технико-эксплуатационных характеристик;  формируются оценки результатов исследований; проводится обоснование необходимости проведения дополнительных исследований, описание функциональных характеристик и возможностей; создаются спецификации по безопасности; определяются входные-выходные данные, структура данных каждой компоненты и программного средства в целом;</w:t>
            </w:r>
            <w:proofErr w:type="gramEnd"/>
            <w:r w:rsidRPr="00F84B81">
              <w:t xml:space="preserve"> описываются технологии обработки данных для возможности их использования в программном средстве, включая вопросы параллельной обработки;  описываются алгоритмы компонент, включая методы и схемы; создаются требования к </w:t>
            </w:r>
            <w:proofErr w:type="gramStart"/>
            <w:r w:rsidRPr="00F84B81">
              <w:t>обслуживающему</w:t>
            </w:r>
            <w:proofErr w:type="gramEnd"/>
            <w:r w:rsidRPr="00F84B81">
              <w:t xml:space="preserve"> программное средство персоналу.</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Документирование архитектуры программных средств</w:t>
            </w:r>
          </w:p>
        </w:tc>
        <w:tc>
          <w:tcPr>
            <w:tcW w:w="1985" w:type="dxa"/>
            <w:shd w:val="clear" w:color="auto" w:fill="auto"/>
          </w:tcPr>
          <w:p w:rsidR="000835CD" w:rsidRPr="00F84B81" w:rsidRDefault="000835CD" w:rsidP="00C85F11">
            <w:pPr>
              <w:pStyle w:val="ab"/>
              <w:ind w:left="0"/>
              <w:jc w:val="center"/>
            </w:pPr>
            <w:r w:rsidRPr="00F84B81">
              <w:t>4</w:t>
            </w:r>
          </w:p>
        </w:tc>
        <w:tc>
          <w:tcPr>
            <w:tcW w:w="4569" w:type="dxa"/>
            <w:shd w:val="clear" w:color="auto" w:fill="auto"/>
          </w:tcPr>
          <w:p w:rsidR="000835CD" w:rsidRPr="00F84B81" w:rsidRDefault="000835CD" w:rsidP="00C85F11">
            <w:pPr>
              <w:pStyle w:val="ab"/>
              <w:ind w:left="0"/>
              <w:jc w:val="both"/>
            </w:pPr>
            <w:r w:rsidRPr="00F84B81">
              <w:t xml:space="preserve">В данной обобщённой трудовой функции применяется начальный четвёртый уровень квалификации. Документирование архитектуры программных средств заключается в разработке и сопровождении зарегистрированной информации по программным средствам, созданной </w:t>
            </w:r>
            <w:r w:rsidRPr="00F84B81">
              <w:lastRenderedPageBreak/>
              <w:t>процессом.</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t>Реализация</w:t>
            </w:r>
            <w:r w:rsidRPr="00F84B81">
              <w:t xml:space="preserve"> программных средств</w:t>
            </w:r>
          </w:p>
        </w:tc>
        <w:tc>
          <w:tcPr>
            <w:tcW w:w="1985" w:type="dxa"/>
            <w:shd w:val="clear" w:color="auto" w:fill="auto"/>
          </w:tcPr>
          <w:p w:rsidR="000835CD" w:rsidRPr="00F84B81" w:rsidRDefault="000835CD" w:rsidP="00C85F11">
            <w:pPr>
              <w:pStyle w:val="ab"/>
              <w:ind w:left="0"/>
              <w:jc w:val="center"/>
            </w:pPr>
            <w:r w:rsidRPr="00F84B81">
              <w:t>4</w:t>
            </w:r>
          </w:p>
        </w:tc>
        <w:tc>
          <w:tcPr>
            <w:tcW w:w="4569" w:type="dxa"/>
            <w:shd w:val="clear" w:color="auto" w:fill="auto"/>
          </w:tcPr>
          <w:p w:rsidR="000835CD" w:rsidRPr="00F84B81" w:rsidRDefault="000835CD" w:rsidP="00C85F11">
            <w:pPr>
              <w:pStyle w:val="ab"/>
              <w:ind w:left="0"/>
              <w:jc w:val="both"/>
            </w:pPr>
            <w:r w:rsidRPr="00F84B81">
              <w:t>В данной обобщённой трудовой функции применяется начальный четвёртый уровень квалификации. Участие в реализации программных средств заключается в анализе требований к программным средствам, проектировании программных средств и архитектуры программных средств, конструировании программных средств.</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Оценка требований к программному средству</w:t>
            </w:r>
          </w:p>
        </w:tc>
        <w:tc>
          <w:tcPr>
            <w:tcW w:w="1985" w:type="dxa"/>
            <w:shd w:val="clear" w:color="auto" w:fill="auto"/>
          </w:tcPr>
          <w:p w:rsidR="000835CD" w:rsidRPr="00F84B81" w:rsidRDefault="000835CD" w:rsidP="00C85F11">
            <w:pPr>
              <w:pStyle w:val="ab"/>
              <w:ind w:left="0"/>
              <w:jc w:val="center"/>
            </w:pPr>
            <w:r w:rsidRPr="00F84B81">
              <w:t>5</w:t>
            </w:r>
          </w:p>
        </w:tc>
        <w:tc>
          <w:tcPr>
            <w:tcW w:w="4569" w:type="dxa"/>
            <w:shd w:val="clear" w:color="auto" w:fill="auto"/>
          </w:tcPr>
          <w:p w:rsidR="000835CD" w:rsidRPr="00F84B81" w:rsidRDefault="000835CD" w:rsidP="00C85F11">
            <w:pPr>
              <w:pStyle w:val="ab"/>
              <w:ind w:left="0"/>
              <w:jc w:val="both"/>
            </w:pPr>
            <w:r w:rsidRPr="00F84B81">
              <w:t xml:space="preserve">В данной обобщённой трудовой функции применяется пятый уровень квалификации. Оценка требований к программному средству заключается в оценке тестирования требований и архитектуры с точки зрения </w:t>
            </w:r>
            <w:proofErr w:type="spellStart"/>
            <w:r w:rsidRPr="00F84B81">
              <w:t>прослеживаемости</w:t>
            </w:r>
            <w:proofErr w:type="spellEnd"/>
            <w:r w:rsidRPr="00F84B81">
              <w:t xml:space="preserve"> требований. </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Оценка и выбор  варианта архитектуры программного средства</w:t>
            </w:r>
          </w:p>
        </w:tc>
        <w:tc>
          <w:tcPr>
            <w:tcW w:w="1985" w:type="dxa"/>
            <w:shd w:val="clear" w:color="auto" w:fill="auto"/>
          </w:tcPr>
          <w:p w:rsidR="000835CD" w:rsidRPr="00F84B81" w:rsidRDefault="000835CD" w:rsidP="00C85F11">
            <w:pPr>
              <w:pStyle w:val="ab"/>
              <w:ind w:left="0"/>
              <w:jc w:val="center"/>
            </w:pPr>
            <w:r w:rsidRPr="00F84B81">
              <w:t>5</w:t>
            </w:r>
          </w:p>
        </w:tc>
        <w:tc>
          <w:tcPr>
            <w:tcW w:w="4569" w:type="dxa"/>
            <w:shd w:val="clear" w:color="auto" w:fill="auto"/>
          </w:tcPr>
          <w:p w:rsidR="000835CD" w:rsidRPr="00F84B81" w:rsidRDefault="000835CD" w:rsidP="00C85F11">
            <w:pPr>
              <w:pStyle w:val="ab"/>
              <w:ind w:left="0"/>
              <w:jc w:val="both"/>
            </w:pPr>
            <w:r w:rsidRPr="00F84B81">
              <w:t xml:space="preserve">В данной обобщённой трудовой функции применяется пятый уровень квалификации. </w:t>
            </w:r>
            <w:proofErr w:type="gramStart"/>
            <w:r w:rsidRPr="00F84B81">
              <w:t xml:space="preserve">Оценка и выбор  варианта архитектуры программного средства заключается в определении требований к программному продукту и декомпозиции программного средства на компоненты, определении качественных характеристик, выборе типа, архитектуры развертывания, выборе слоев, шаблонов (стилей) проектирования, механизмов аутентификации поддержки сеанса, механизмов авторизации, схемы кеширования, стиля написания кода, модели управления, модели управления и мониторинга критически важных событий, модели обеспечения </w:t>
            </w:r>
            <w:r w:rsidRPr="00F84B81">
              <w:lastRenderedPageBreak/>
              <w:t>отказоустойчивости, технологии доступа к данным, определении</w:t>
            </w:r>
            <w:proofErr w:type="gramEnd"/>
            <w:r w:rsidRPr="00F84B81">
              <w:t xml:space="preserve"> </w:t>
            </w:r>
            <w:proofErr w:type="gramStart"/>
            <w:r w:rsidRPr="00F84B81">
              <w:t>внешних-внутренних</w:t>
            </w:r>
            <w:proofErr w:type="gramEnd"/>
            <w:r w:rsidRPr="00F84B81">
              <w:t xml:space="preserve"> интерфейсов, в проведении проектной оценки надежности компонент программного средства, в создании спецификации по защите, включая спецификации, связанные с угрозами для чувствительной информации, в постановке задач на разработку компонент.</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Контроль реализации программного средства</w:t>
            </w:r>
          </w:p>
        </w:tc>
        <w:tc>
          <w:tcPr>
            <w:tcW w:w="1985" w:type="dxa"/>
            <w:shd w:val="clear" w:color="auto" w:fill="auto"/>
          </w:tcPr>
          <w:p w:rsidR="000835CD" w:rsidRPr="00F84B81" w:rsidRDefault="000835CD" w:rsidP="00C85F11">
            <w:pPr>
              <w:pStyle w:val="ab"/>
              <w:ind w:left="0"/>
              <w:jc w:val="center"/>
            </w:pPr>
            <w:r w:rsidRPr="00F84B81">
              <w:t>5</w:t>
            </w:r>
          </w:p>
        </w:tc>
        <w:tc>
          <w:tcPr>
            <w:tcW w:w="4569" w:type="dxa"/>
            <w:shd w:val="clear" w:color="auto" w:fill="auto"/>
          </w:tcPr>
          <w:p w:rsidR="000835CD" w:rsidRPr="00F84B81" w:rsidRDefault="000835CD" w:rsidP="00C85F11">
            <w:pPr>
              <w:pStyle w:val="ab"/>
              <w:ind w:left="0"/>
              <w:jc w:val="both"/>
            </w:pPr>
            <w:r w:rsidRPr="00F84B81">
              <w:t>В данной обобщённой трудовой функции применяется пятый уровень квалификации. Контроль реализации программных средств заключается в подтверждении того, что каждый программный продукт проекта или процесса отражает заданные требования должным образом.</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Контроль сопровождения программных средств</w:t>
            </w:r>
          </w:p>
        </w:tc>
        <w:tc>
          <w:tcPr>
            <w:tcW w:w="1985" w:type="dxa"/>
            <w:shd w:val="clear" w:color="auto" w:fill="auto"/>
          </w:tcPr>
          <w:p w:rsidR="000835CD" w:rsidRPr="00F84B81" w:rsidRDefault="000835CD" w:rsidP="00C85F11">
            <w:pPr>
              <w:pStyle w:val="ab"/>
              <w:ind w:left="0"/>
              <w:jc w:val="center"/>
            </w:pPr>
            <w:r w:rsidRPr="00F84B81">
              <w:t>5</w:t>
            </w:r>
          </w:p>
        </w:tc>
        <w:tc>
          <w:tcPr>
            <w:tcW w:w="4569" w:type="dxa"/>
            <w:shd w:val="clear" w:color="auto" w:fill="auto"/>
          </w:tcPr>
          <w:p w:rsidR="000835CD" w:rsidRPr="00F84B81" w:rsidRDefault="000835CD" w:rsidP="00C85F11">
            <w:pPr>
              <w:pStyle w:val="ab"/>
              <w:ind w:left="0"/>
              <w:jc w:val="both"/>
            </w:pPr>
            <w:r w:rsidRPr="00F84B81">
              <w:t>В данной обобщённой трудовой функции применяется пятый уровень квалификации. Контроль сопровождения программных средств заключается в идентификации возможных проблем, путей их решения, разработке решений для повторного использования компонент.</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Оценка возможности создания архитектурного проекта</w:t>
            </w:r>
          </w:p>
        </w:tc>
        <w:tc>
          <w:tcPr>
            <w:tcW w:w="1985" w:type="dxa"/>
            <w:shd w:val="clear" w:color="auto" w:fill="auto"/>
          </w:tcPr>
          <w:p w:rsidR="000835CD" w:rsidRPr="00F84B81" w:rsidRDefault="000835CD" w:rsidP="00C85F11">
            <w:pPr>
              <w:pStyle w:val="ab"/>
              <w:ind w:left="0"/>
              <w:jc w:val="center"/>
            </w:pPr>
            <w:r w:rsidRPr="00F84B81">
              <w:t>6</w:t>
            </w:r>
          </w:p>
        </w:tc>
        <w:tc>
          <w:tcPr>
            <w:tcW w:w="4569" w:type="dxa"/>
            <w:shd w:val="clear" w:color="auto" w:fill="auto"/>
          </w:tcPr>
          <w:p w:rsidR="000835CD" w:rsidRPr="00F84B81" w:rsidRDefault="000835CD" w:rsidP="00C85F11">
            <w:pPr>
              <w:pStyle w:val="ab"/>
              <w:ind w:left="0"/>
              <w:jc w:val="both"/>
            </w:pPr>
            <w:r w:rsidRPr="00F84B81">
              <w:t xml:space="preserve">В данной обобщённой трудовой функции применяется шестой уровень квалификации. Оценка возможности создания </w:t>
            </w:r>
            <w:proofErr w:type="gramStart"/>
            <w:r w:rsidRPr="00F84B81">
              <w:t>архитектурного проекта</w:t>
            </w:r>
            <w:proofErr w:type="gramEnd"/>
            <w:r w:rsidRPr="00F84B81">
              <w:t xml:space="preserve"> заключается в оценке возможности создания архитектурного проекта программного средства, определении целей архитектуры и ключевых сценариев </w:t>
            </w:r>
            <w:r w:rsidRPr="00F84B81">
              <w:lastRenderedPageBreak/>
              <w:t>для архитектуры программного средства.</w:t>
            </w:r>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rsidRPr="00F84B81">
              <w:t>Утверждение и контроль методов и способов взаимодействия программного средства со своим окружением</w:t>
            </w:r>
          </w:p>
        </w:tc>
        <w:tc>
          <w:tcPr>
            <w:tcW w:w="1985" w:type="dxa"/>
            <w:shd w:val="clear" w:color="auto" w:fill="auto"/>
          </w:tcPr>
          <w:p w:rsidR="000835CD" w:rsidRPr="00F84B81" w:rsidRDefault="000835CD" w:rsidP="00C85F11">
            <w:pPr>
              <w:pStyle w:val="ab"/>
              <w:ind w:left="0"/>
              <w:jc w:val="center"/>
            </w:pPr>
            <w:r w:rsidRPr="00F84B81">
              <w:t>6</w:t>
            </w:r>
          </w:p>
        </w:tc>
        <w:tc>
          <w:tcPr>
            <w:tcW w:w="4569" w:type="dxa"/>
            <w:shd w:val="clear" w:color="auto" w:fill="auto"/>
          </w:tcPr>
          <w:p w:rsidR="000835CD" w:rsidRPr="00F84B81" w:rsidRDefault="000835CD" w:rsidP="00C85F11">
            <w:pPr>
              <w:pStyle w:val="ab"/>
              <w:ind w:left="0"/>
              <w:jc w:val="both"/>
            </w:pPr>
            <w:r w:rsidRPr="00F84B81">
              <w:t xml:space="preserve">В данной обобщённой трудовой функции применяется шестой уровень квалификации. </w:t>
            </w:r>
            <w:proofErr w:type="gramStart"/>
            <w:r w:rsidRPr="00F84B81">
              <w:t>Утверждение и контроль методов и способов взаимодействия программного средства со своим окружением заключается в проведении технического исследования возможных вариантов архитектуры компонент, включающее описание вариантов и технико-экономическое обоснование выбранного варианта; в выборе модели обеспечения необходимого уровня производительности компонент, включая вопросы балансировки нагрузки; в выборе протоколов взаимодействия компонент; в выборе технологий и средств разработки программного обеспечения, включая системы управления исходным кодом.</w:t>
            </w:r>
            <w:proofErr w:type="gramEnd"/>
          </w:p>
        </w:tc>
      </w:tr>
      <w:tr w:rsidR="000835CD" w:rsidRPr="00F84B81" w:rsidTr="00C85F11">
        <w:tc>
          <w:tcPr>
            <w:tcW w:w="675" w:type="dxa"/>
            <w:shd w:val="clear" w:color="auto" w:fill="auto"/>
          </w:tcPr>
          <w:p w:rsidR="000835CD" w:rsidRPr="00F84B81" w:rsidRDefault="000835CD" w:rsidP="00C85F11">
            <w:pPr>
              <w:pStyle w:val="ab"/>
              <w:numPr>
                <w:ilvl w:val="0"/>
                <w:numId w:val="11"/>
              </w:numPr>
              <w:ind w:left="0" w:firstLine="0"/>
              <w:jc w:val="center"/>
            </w:pPr>
          </w:p>
        </w:tc>
        <w:tc>
          <w:tcPr>
            <w:tcW w:w="2977" w:type="dxa"/>
            <w:shd w:val="clear" w:color="auto" w:fill="auto"/>
          </w:tcPr>
          <w:p w:rsidR="000835CD" w:rsidRPr="00F84B81" w:rsidRDefault="000835CD" w:rsidP="00C85F11">
            <w:pPr>
              <w:pStyle w:val="ab"/>
              <w:ind w:left="0"/>
              <w:jc w:val="both"/>
            </w:pPr>
            <w:r>
              <w:t xml:space="preserve">Модернизация </w:t>
            </w:r>
            <w:r w:rsidRPr="00F84B81">
              <w:t>программного средства и его окружения</w:t>
            </w:r>
          </w:p>
        </w:tc>
        <w:tc>
          <w:tcPr>
            <w:tcW w:w="1985" w:type="dxa"/>
            <w:shd w:val="clear" w:color="auto" w:fill="auto"/>
          </w:tcPr>
          <w:p w:rsidR="000835CD" w:rsidRPr="00F84B81" w:rsidRDefault="000835CD" w:rsidP="00C85F11">
            <w:pPr>
              <w:pStyle w:val="ab"/>
              <w:ind w:left="0"/>
              <w:jc w:val="center"/>
            </w:pPr>
            <w:r w:rsidRPr="00F84B81">
              <w:t>6</w:t>
            </w:r>
          </w:p>
        </w:tc>
        <w:tc>
          <w:tcPr>
            <w:tcW w:w="4569" w:type="dxa"/>
            <w:shd w:val="clear" w:color="auto" w:fill="auto"/>
          </w:tcPr>
          <w:p w:rsidR="000835CD" w:rsidRPr="00F84B81" w:rsidRDefault="000835CD" w:rsidP="00C85F11">
            <w:pPr>
              <w:pStyle w:val="ab"/>
              <w:ind w:left="0"/>
              <w:jc w:val="both"/>
            </w:pPr>
            <w:r w:rsidRPr="00F84B81">
              <w:t>В данной обобщённой трудовой функции применяется шестой уровень квалификации. Участие в процессе модернизации программного средства и его окружения заключается в разработке планов модернизации программного продукта, в процессе изменений окружения программного продукта.</w:t>
            </w:r>
          </w:p>
        </w:tc>
      </w:tr>
    </w:tbl>
    <w:p w:rsidR="000835CD" w:rsidRDefault="000835CD" w:rsidP="000835CD">
      <w:pPr>
        <w:pStyle w:val="ab"/>
        <w:ind w:left="0" w:firstLine="284"/>
        <w:jc w:val="both"/>
      </w:pPr>
    </w:p>
    <w:p w:rsidR="000835CD" w:rsidRDefault="000835CD" w:rsidP="000835CD">
      <w:pPr>
        <w:pStyle w:val="ab"/>
        <w:ind w:left="0" w:firstLine="284"/>
        <w:jc w:val="both"/>
      </w:pPr>
      <w:r>
        <w:t xml:space="preserve">Для описания профессиональной деятельности Архитектора </w:t>
      </w:r>
      <w:proofErr w:type="gramStart"/>
      <w:r>
        <w:t>ПО</w:t>
      </w:r>
      <w:proofErr w:type="gramEnd"/>
      <w:r>
        <w:t xml:space="preserve"> было выделено 10 обобщённых трудовых функций, указанных в вышеприведённой таблице. Каждая обобщённая трудовая функция включает перечень трудовых функций и действий, характеризующих трудовые функции. Трудовые функции описываются знаниями и навыками, необходимыми для её выполнения и требованиями к образованию, обучению и опыту практической деятельности в соответствии с уровнем квалификации.</w:t>
      </w:r>
    </w:p>
    <w:p w:rsidR="000835CD" w:rsidRDefault="000835CD" w:rsidP="000835CD">
      <w:pPr>
        <w:pStyle w:val="ab"/>
        <w:ind w:left="0" w:firstLine="284"/>
        <w:jc w:val="both"/>
      </w:pPr>
      <w:r>
        <w:lastRenderedPageBreak/>
        <w:t>Перечень трудовых действий, входящих в трудовые функции приведён ниже в Таблице 3.</w:t>
      </w:r>
    </w:p>
    <w:p w:rsidR="000835CD" w:rsidRDefault="000835CD" w:rsidP="000835CD">
      <w:pPr>
        <w:pStyle w:val="ab"/>
        <w:ind w:left="0" w:firstLine="284"/>
        <w:jc w:val="both"/>
      </w:pPr>
    </w:p>
    <w:p w:rsidR="000835CD" w:rsidRDefault="000835CD" w:rsidP="000835CD">
      <w:pPr>
        <w:pStyle w:val="ab"/>
        <w:ind w:left="0" w:firstLine="284"/>
        <w:jc w:val="right"/>
      </w:pPr>
      <w:r>
        <w:t xml:space="preserve">Таблица 3. Описание трудовых действий архитектора </w:t>
      </w:r>
      <w:proofErr w:type="gramStart"/>
      <w:r>
        <w:t>ПО</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0835CD" w:rsidRPr="00924F46" w:rsidTr="00C85F11">
        <w:trPr>
          <w:trHeight w:val="285"/>
          <w:tblHead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835CD" w:rsidRDefault="000835CD" w:rsidP="00C85F11">
            <w:pPr>
              <w:ind w:right="851"/>
              <w:jc w:val="center"/>
              <w:rPr>
                <w:b/>
                <w:shd w:val="clear" w:color="auto" w:fill="FFFFFF"/>
              </w:rPr>
            </w:pPr>
            <w:r>
              <w:rPr>
                <w:b/>
                <w:shd w:val="clear" w:color="auto" w:fill="FFFFFF"/>
              </w:rPr>
              <w:t>Трудовые функции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835CD" w:rsidRDefault="000835CD" w:rsidP="00C85F11">
            <w:pPr>
              <w:tabs>
                <w:tab w:val="left" w:pos="4995"/>
              </w:tabs>
              <w:jc w:val="center"/>
              <w:rPr>
                <w:b/>
                <w:shd w:val="clear" w:color="auto" w:fill="FFFFFF"/>
              </w:rPr>
            </w:pPr>
            <w:r>
              <w:rPr>
                <w:b/>
                <w:shd w:val="clear" w:color="auto" w:fill="FFFFFF"/>
              </w:rPr>
              <w:t>Трудовые действия</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hideMark/>
          </w:tcPr>
          <w:p w:rsidR="000835CD" w:rsidRDefault="000835CD" w:rsidP="00C85F11">
            <w:pPr>
              <w:ind w:right="851"/>
            </w:pPr>
            <w:r w:rsidRPr="00F84B81">
              <w:t>Создание вариантов архитектуры программного средства</w:t>
            </w:r>
          </w:p>
        </w:tc>
        <w:tc>
          <w:tcPr>
            <w:tcW w:w="2500" w:type="pct"/>
            <w:tcBorders>
              <w:top w:val="single" w:sz="4" w:space="0" w:color="000000"/>
              <w:left w:val="single" w:sz="4" w:space="0" w:color="000000"/>
              <w:bottom w:val="single" w:sz="4" w:space="0" w:color="000000"/>
              <w:right w:val="single" w:sz="4" w:space="0" w:color="000000"/>
            </w:tcBorders>
            <w:hideMark/>
          </w:tcPr>
          <w:p w:rsidR="000835CD" w:rsidRPr="00924F46" w:rsidRDefault="000835CD" w:rsidP="008A18AC">
            <w:pPr>
              <w:pStyle w:val="ab"/>
              <w:ind w:left="0"/>
              <w:jc w:val="both"/>
              <w:rPr>
                <w:rFonts w:eastAsia="Calibri"/>
              </w:rPr>
            </w:pPr>
            <w:r w:rsidRPr="00F254A3">
              <w:t xml:space="preserve">Определение перечня возможных типов для </w:t>
            </w:r>
            <w:r w:rsidR="008A18AC" w:rsidRPr="00F254A3">
              <w:t>каждо</w:t>
            </w:r>
            <w:r w:rsidR="008A18AC">
              <w:t>го</w:t>
            </w:r>
            <w:r w:rsidR="008A18AC" w:rsidRPr="00F254A3">
              <w:t xml:space="preserve"> компонент</w:t>
            </w:r>
            <w:r w:rsidR="008A18AC">
              <w:t>а</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8A18AC">
            <w:pPr>
              <w:pStyle w:val="ab"/>
              <w:ind w:left="0"/>
              <w:jc w:val="both"/>
            </w:pPr>
            <w:r w:rsidRPr="00F254A3">
              <w:t xml:space="preserve">Определение перечня возможных архитектур развертывания </w:t>
            </w:r>
            <w:r w:rsidR="008A18AC" w:rsidRPr="00F254A3">
              <w:t>каждо</w:t>
            </w:r>
            <w:r w:rsidR="008A18AC">
              <w:t>го</w:t>
            </w:r>
            <w:r w:rsidR="008A18AC" w:rsidRPr="00F254A3">
              <w:t xml:space="preserve"> компонент</w:t>
            </w:r>
            <w:r w:rsidR="008A18AC">
              <w:t>а</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Определение перечня возможных слоев программных компонент</w:t>
            </w:r>
            <w:r w:rsidR="008A18AC">
              <w:t>ов</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8A18AC">
            <w:pPr>
              <w:pStyle w:val="ab"/>
              <w:ind w:left="0"/>
              <w:jc w:val="both"/>
            </w:pPr>
            <w:r w:rsidRPr="00F254A3">
              <w:t xml:space="preserve">Определение перечня возможных шаблонов (стилей) проектирования для каждого слоя или </w:t>
            </w:r>
            <w:r w:rsidR="008A18AC" w:rsidRPr="00F254A3">
              <w:t>компонент</w:t>
            </w:r>
            <w:r w:rsidR="008A18AC">
              <w:t>а</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Определение функциональных характеристик и возможностей, включая эксплуатационные, физические характеристики и условия окружающей среды, при которых будет применяться каждый компонент</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Определение перечня возможных протоколов взаимодействия компонент</w:t>
            </w:r>
            <w:r w:rsidR="008A18AC">
              <w:t>ов</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Определение перечня возможных механизмов авторизации</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Определение перечня возможных механизмов аутентификации, поддержки сеанса</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Определение перечня возможных схем кеширования</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8A18AC">
            <w:pPr>
              <w:pStyle w:val="ab"/>
              <w:ind w:left="0"/>
              <w:jc w:val="both"/>
            </w:pPr>
            <w:r w:rsidRPr="00F254A3">
              <w:t xml:space="preserve">Создание </w:t>
            </w:r>
            <w:r w:rsidR="008A18AC" w:rsidRPr="00F254A3">
              <w:t>спецификаци</w:t>
            </w:r>
            <w:r w:rsidR="008A18AC">
              <w:t>й</w:t>
            </w:r>
            <w:r w:rsidR="008A18AC" w:rsidRPr="00F254A3">
              <w:t xml:space="preserve"> </w:t>
            </w:r>
            <w:r w:rsidRPr="00F254A3">
              <w:t>безопасности, включая те спецификации, которые относятся к методам функционирования и сопровождения, влиянию окружающей среды и ущербу для персонала</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 xml:space="preserve">Определение </w:t>
            </w:r>
            <w:proofErr w:type="gramStart"/>
            <w:r w:rsidRPr="00F254A3">
              <w:t>перечня возможных моделей обеспечения отказоустойчивости программных компонент</w:t>
            </w:r>
            <w:r w:rsidR="008A18AC">
              <w:t>ов</w:t>
            </w:r>
            <w:proofErr w:type="gramEnd"/>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 xml:space="preserve">Определение </w:t>
            </w:r>
            <w:proofErr w:type="gramStart"/>
            <w:r w:rsidRPr="00F254A3">
              <w:t xml:space="preserve">перечня возможных моделей </w:t>
            </w:r>
            <w:r w:rsidRPr="00F254A3">
              <w:lastRenderedPageBreak/>
              <w:t>обеспечения необходимого уровня производительности</w:t>
            </w:r>
            <w:proofErr w:type="gramEnd"/>
            <w:r w:rsidRPr="00F254A3">
              <w:t xml:space="preserve"> компонент</w:t>
            </w:r>
            <w:r w:rsidR="008A18AC">
              <w:t>ов</w:t>
            </w:r>
            <w:r w:rsidRPr="00F254A3">
              <w:t>, включая вопросы балансировки нагрузки</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8A18AC">
            <w:pPr>
              <w:pStyle w:val="ab"/>
              <w:ind w:left="0"/>
              <w:jc w:val="both"/>
            </w:pPr>
            <w:r w:rsidRPr="00F254A3">
              <w:t xml:space="preserve">Определение </w:t>
            </w:r>
            <w:proofErr w:type="gramStart"/>
            <w:r w:rsidRPr="00F254A3">
              <w:t>входных-выходных</w:t>
            </w:r>
            <w:proofErr w:type="gramEnd"/>
            <w:r w:rsidRPr="00F254A3">
              <w:t xml:space="preserve"> данных </w:t>
            </w:r>
            <w:r w:rsidR="008A18AC" w:rsidRPr="00F254A3">
              <w:t>каждо</w:t>
            </w:r>
            <w:r w:rsidR="008A18AC">
              <w:t>го</w:t>
            </w:r>
            <w:r w:rsidR="008A18AC" w:rsidRPr="00F254A3">
              <w:t xml:space="preserve"> компонент</w:t>
            </w:r>
            <w:r w:rsidR="008A18AC">
              <w:t>а</w:t>
            </w:r>
            <w:r w:rsidR="008A18AC" w:rsidRPr="00F254A3">
              <w:t xml:space="preserve"> </w:t>
            </w:r>
            <w:r w:rsidRPr="00F254A3">
              <w:t>и программного средства в целом</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AF5778">
            <w:pPr>
              <w:pStyle w:val="ab"/>
              <w:ind w:left="35"/>
              <w:jc w:val="both"/>
            </w:pPr>
            <w:r w:rsidRPr="00F254A3">
              <w:t xml:space="preserve">Определение структуры данных </w:t>
            </w:r>
            <w:r w:rsidR="00AF5778" w:rsidRPr="00F254A3">
              <w:t>каждо</w:t>
            </w:r>
            <w:r w:rsidR="00AF5778">
              <w:t>го</w:t>
            </w:r>
            <w:r w:rsidR="00AF5778" w:rsidRPr="00F254A3">
              <w:t xml:space="preserve"> компонент</w:t>
            </w:r>
            <w:r w:rsidR="00AF5778">
              <w:t>а</w:t>
            </w:r>
            <w:r w:rsidR="00AF5778" w:rsidRPr="00F254A3">
              <w:t xml:space="preserve"> </w:t>
            </w:r>
            <w:r w:rsidRPr="00F254A3">
              <w:t>и программного средства в целом</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Описание технологии обработки данных для возможности их использования в программном средстве, включая вопросы параллельной обработки</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Определение перечня возможных технологий доступа к данным</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0"/>
              <w:jc w:val="both"/>
            </w:pPr>
            <w:r w:rsidRPr="00F254A3">
              <w:t>Описание алгоритмов компонент</w:t>
            </w:r>
            <w:r w:rsidR="00AF5778">
              <w:t>ов</w:t>
            </w:r>
            <w:r w:rsidRPr="00F254A3">
              <w:t>, включая методы и схемы</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F254A3" w:rsidRDefault="000835CD" w:rsidP="00C85F11">
            <w:pPr>
              <w:pStyle w:val="ab"/>
              <w:ind w:left="35"/>
              <w:jc w:val="both"/>
            </w:pPr>
            <w:r w:rsidRPr="00F254A3">
              <w:t xml:space="preserve">Создание требований к </w:t>
            </w:r>
            <w:proofErr w:type="gramStart"/>
            <w:r w:rsidRPr="00F254A3">
              <w:t>обслуживающему</w:t>
            </w:r>
            <w:proofErr w:type="gramEnd"/>
            <w:r w:rsidRPr="00F254A3">
              <w:t xml:space="preserve"> программное средство персоналу</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0835CD" w:rsidP="00C85F11">
            <w:pPr>
              <w:ind w:right="851"/>
            </w:pPr>
            <w:r w:rsidRPr="00F84B81">
              <w:t>Документирование архитектуры программных средств</w:t>
            </w: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0"/>
              <w:jc w:val="both"/>
            </w:pPr>
            <w:r w:rsidRPr="00687303">
              <w:t>Разработка документации программных сре</w:t>
            </w:r>
            <w:proofErr w:type="gramStart"/>
            <w:r w:rsidRPr="00687303">
              <w:t>дств в св</w:t>
            </w:r>
            <w:proofErr w:type="gramEnd"/>
            <w:r w:rsidRPr="00687303">
              <w:t>оей части</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0"/>
              <w:jc w:val="both"/>
            </w:pPr>
            <w:r w:rsidRPr="00687303">
              <w:t>Поддержка изменений в документации</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E571AB" w:rsidP="00E571AB">
            <w:pPr>
              <w:ind w:right="851"/>
            </w:pPr>
            <w:r>
              <w:t>Р</w:t>
            </w:r>
            <w:r w:rsidR="000835CD" w:rsidRPr="00F84B81">
              <w:t>еализаци</w:t>
            </w:r>
            <w:r>
              <w:t>я</w:t>
            </w:r>
            <w:r w:rsidR="000835CD" w:rsidRPr="00F84B81">
              <w:t xml:space="preserve"> программных средств</w:t>
            </w:r>
          </w:p>
        </w:tc>
        <w:tc>
          <w:tcPr>
            <w:tcW w:w="2500" w:type="pct"/>
            <w:tcBorders>
              <w:top w:val="single" w:sz="4" w:space="0" w:color="000000"/>
              <w:left w:val="single" w:sz="4" w:space="0" w:color="000000"/>
              <w:bottom w:val="single" w:sz="4" w:space="0" w:color="000000"/>
              <w:right w:val="single" w:sz="4" w:space="0" w:color="000000"/>
            </w:tcBorders>
          </w:tcPr>
          <w:p w:rsidR="000835CD" w:rsidRPr="00687303" w:rsidRDefault="000835CD" w:rsidP="00C85F11">
            <w:pPr>
              <w:pStyle w:val="ab"/>
              <w:ind w:left="35"/>
              <w:jc w:val="both"/>
            </w:pPr>
            <w:r w:rsidRPr="00687303">
              <w:t>Анализ качества кода:</w:t>
            </w:r>
          </w:p>
          <w:p w:rsidR="000835CD" w:rsidRPr="00687303" w:rsidRDefault="000835CD" w:rsidP="00C85F11">
            <w:pPr>
              <w:pStyle w:val="ab"/>
              <w:ind w:left="35"/>
              <w:jc w:val="both"/>
            </w:pPr>
            <w:r>
              <w:t>-</w:t>
            </w:r>
            <w:r w:rsidRPr="00687303">
              <w:t xml:space="preserve">  </w:t>
            </w:r>
            <w:r w:rsidR="00E571AB">
              <w:t>а</w:t>
            </w:r>
            <w:r w:rsidR="00E571AB" w:rsidRPr="00687303">
              <w:t xml:space="preserve">нализ </w:t>
            </w:r>
            <w:r w:rsidRPr="00687303">
              <w:t>зависимостей;</w:t>
            </w:r>
          </w:p>
          <w:p w:rsidR="000835CD" w:rsidRPr="00F254A3" w:rsidRDefault="000835CD" w:rsidP="00E571AB">
            <w:pPr>
              <w:pStyle w:val="ab"/>
              <w:ind w:left="35"/>
            </w:pPr>
            <w:r>
              <w:t>-  </w:t>
            </w:r>
            <w:r w:rsidR="00E571AB">
              <w:t>с</w:t>
            </w:r>
            <w:r w:rsidR="00E571AB" w:rsidRPr="00687303">
              <w:t xml:space="preserve">татический </w:t>
            </w:r>
            <w:r w:rsidRPr="00687303">
              <w:t>анализ кода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E571AB" w:rsidP="00E571AB">
            <w:pPr>
              <w:pStyle w:val="ab"/>
              <w:ind w:left="35"/>
            </w:pPr>
            <w:r>
              <w:t>И</w:t>
            </w:r>
            <w:r w:rsidR="000835CD">
              <w:t>спытани</w:t>
            </w:r>
            <w:r>
              <w:t>я</w:t>
            </w:r>
            <w:r w:rsidR="000835CD" w:rsidRPr="00D366F5">
              <w:t xml:space="preserve"> создаваемого программного средства и </w:t>
            </w:r>
            <w:r w:rsidRPr="00D366F5">
              <w:t>е</w:t>
            </w:r>
            <w:r>
              <w:t>го</w:t>
            </w:r>
            <w:r w:rsidRPr="00D366F5">
              <w:t xml:space="preserve"> </w:t>
            </w:r>
            <w:r w:rsidR="000835CD" w:rsidRPr="00D366F5">
              <w:t>компонент</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E571AB" w:rsidP="00E571AB">
            <w:pPr>
              <w:pStyle w:val="ab"/>
              <w:ind w:left="35"/>
            </w:pPr>
            <w:r>
              <w:t>Т</w:t>
            </w:r>
            <w:r w:rsidR="000835CD" w:rsidRPr="00D366F5">
              <w:t>ехн</w:t>
            </w:r>
            <w:r w:rsidR="000835CD">
              <w:t>ически</w:t>
            </w:r>
            <w:r>
              <w:t>е</w:t>
            </w:r>
            <w:r w:rsidR="000835CD">
              <w:t xml:space="preserve"> и </w:t>
            </w:r>
            <w:r>
              <w:t>управленчески</w:t>
            </w:r>
            <w:r>
              <w:t>е</w:t>
            </w:r>
            <w:r>
              <w:t xml:space="preserve"> ревизи</w:t>
            </w:r>
            <w:r>
              <w:t>и</w:t>
            </w:r>
            <w:r w:rsidRPr="00D366F5">
              <w:t xml:space="preserve"> </w:t>
            </w:r>
            <w:r w:rsidR="000835CD" w:rsidRPr="00D366F5">
              <w:t>создаваемого программного средства</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0835CD" w:rsidP="00C85F11">
            <w:pPr>
              <w:ind w:right="851"/>
            </w:pPr>
            <w:r w:rsidRPr="001D2BBE">
              <w:t>Оценка требований к программному средству</w:t>
            </w: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возможности тестирования требований</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осуществимости функционирования и сопровождения программного средства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1D2BBE" w:rsidRDefault="000835CD" w:rsidP="00C85F11">
            <w:pPr>
              <w:pStyle w:val="ab"/>
              <w:ind w:left="35"/>
            </w:pPr>
            <w:r w:rsidRPr="001D2BBE">
              <w:t xml:space="preserve">Оценка архитектуры с точки зрения </w:t>
            </w:r>
            <w:proofErr w:type="spellStart"/>
            <w:r w:rsidRPr="001D2BBE">
              <w:t>прослеживаемости</w:t>
            </w:r>
            <w:proofErr w:type="spellEnd"/>
            <w:r w:rsidRPr="001D2BBE">
              <w:t xml:space="preserve"> требований:    </w:t>
            </w:r>
          </w:p>
          <w:p w:rsidR="000835CD" w:rsidRPr="001D2BBE" w:rsidRDefault="000835CD" w:rsidP="00C85F11">
            <w:pPr>
              <w:pStyle w:val="ab"/>
              <w:ind w:left="35"/>
            </w:pPr>
            <w:r w:rsidRPr="001D2BBE">
              <w:lastRenderedPageBreak/>
              <w:t>-   согласованность с системными требованиями;</w:t>
            </w:r>
          </w:p>
          <w:p w:rsidR="000835CD" w:rsidRPr="001D2BBE" w:rsidRDefault="000835CD" w:rsidP="00C85F11">
            <w:pPr>
              <w:pStyle w:val="ab"/>
              <w:ind w:left="35"/>
            </w:pPr>
            <w:r w:rsidRPr="001D2BBE">
              <w:t>-   приспособленность стандартов и методов проектирования;</w:t>
            </w:r>
          </w:p>
          <w:p w:rsidR="000835CD" w:rsidRPr="001D2BBE" w:rsidRDefault="000835CD" w:rsidP="00C85F11">
            <w:pPr>
              <w:pStyle w:val="ab"/>
              <w:ind w:left="35"/>
            </w:pPr>
            <w:r w:rsidRPr="001D2BBE">
              <w:t>-   осуществимость функционирования и сопровождения</w:t>
            </w:r>
            <w:r>
              <w:t>;</w:t>
            </w:r>
          </w:p>
          <w:p w:rsidR="000835CD" w:rsidRPr="00F254A3" w:rsidRDefault="000835CD" w:rsidP="00C85F11">
            <w:pPr>
              <w:pStyle w:val="ab"/>
              <w:ind w:left="35"/>
            </w:pPr>
            <w:r w:rsidRPr="001D2BBE">
              <w:t>-   осуществимость программных составных частей, полностью удовлетв</w:t>
            </w:r>
            <w:r>
              <w:t>оряющих назначенным требованиям</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Анализ на критичность изменения требований проекта</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0835CD" w:rsidP="00C85F11">
            <w:pPr>
              <w:ind w:right="851"/>
            </w:pPr>
            <w:r w:rsidRPr="00F84B81">
              <w:t>Оценка и выбор  варианта архитектуры программного средства</w:t>
            </w: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Синтез требований к программному продукту и декомпозиция программного средства на компоненты</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925CAC">
            <w:pPr>
              <w:pStyle w:val="ab"/>
              <w:ind w:left="35"/>
            </w:pPr>
            <w:r w:rsidRPr="001D2BBE">
              <w:t xml:space="preserve">Определение качественных характеристик </w:t>
            </w:r>
            <w:r w:rsidR="00925CAC" w:rsidRPr="001D2BBE">
              <w:t>каждо</w:t>
            </w:r>
            <w:r w:rsidR="00925CAC">
              <w:t>го</w:t>
            </w:r>
            <w:r w:rsidR="00925CAC" w:rsidRPr="001D2BBE">
              <w:t xml:space="preserve"> компонент</w:t>
            </w:r>
            <w:r w:rsidR="00925CAC">
              <w:t>а</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925CAC">
            <w:pPr>
              <w:pStyle w:val="ab"/>
              <w:ind w:left="35"/>
            </w:pPr>
            <w:r w:rsidRPr="001D2BBE">
              <w:t xml:space="preserve">Оценка и выбор типа </w:t>
            </w:r>
            <w:r w:rsidR="00925CAC" w:rsidRPr="001D2BBE">
              <w:t>каждо</w:t>
            </w:r>
            <w:r w:rsidR="00925CAC">
              <w:t>го</w:t>
            </w:r>
            <w:r w:rsidR="00925CAC" w:rsidRPr="001D2BBE">
              <w:t xml:space="preserve"> компонент</w:t>
            </w:r>
            <w:r w:rsidR="00925CAC">
              <w:t>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925CAC">
            <w:pPr>
              <w:pStyle w:val="ab"/>
              <w:ind w:left="35"/>
            </w:pPr>
            <w:r w:rsidRPr="001D2BBE">
              <w:t xml:space="preserve">Оценка и выбор архитектуры развертывания </w:t>
            </w:r>
            <w:r w:rsidR="00925CAC" w:rsidRPr="001D2BBE">
              <w:t>каждо</w:t>
            </w:r>
            <w:r w:rsidR="00925CAC">
              <w:t>го</w:t>
            </w:r>
            <w:r w:rsidR="00925CAC" w:rsidRPr="001D2BBE">
              <w:t xml:space="preserve"> компонент</w:t>
            </w:r>
            <w:r w:rsidR="00925CAC">
              <w:t>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слоев программных компонент</w:t>
            </w:r>
            <w:r w:rsidR="00925CAC">
              <w:t>ов</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925CAC">
            <w:pPr>
              <w:pStyle w:val="ab"/>
              <w:ind w:left="35"/>
            </w:pPr>
            <w:r w:rsidRPr="001D2BBE">
              <w:t xml:space="preserve">Оценка и выбор шаблонов (стилей) проектирования для каждого слоя или </w:t>
            </w:r>
            <w:r w:rsidR="00925CAC" w:rsidRPr="001D2BBE">
              <w:t>компонент</w:t>
            </w:r>
            <w:r w:rsidR="00925CAC">
              <w:t>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925CAC">
            <w:pPr>
              <w:pStyle w:val="ab"/>
              <w:ind w:left="35"/>
            </w:pPr>
            <w:r w:rsidRPr="001D2BBE">
              <w:t xml:space="preserve">Определение </w:t>
            </w:r>
            <w:proofErr w:type="gramStart"/>
            <w:r w:rsidRPr="001D2BBE">
              <w:t>внешних-внутренних</w:t>
            </w:r>
            <w:proofErr w:type="gramEnd"/>
            <w:r w:rsidRPr="001D2BBE">
              <w:t xml:space="preserve"> интерфейсов </w:t>
            </w:r>
            <w:r w:rsidR="00925CAC" w:rsidRPr="001D2BBE">
              <w:t>каждо</w:t>
            </w:r>
            <w:r w:rsidR="00925CAC">
              <w:t>го</w:t>
            </w:r>
            <w:r w:rsidR="00925CAC" w:rsidRPr="001D2BBE">
              <w:t xml:space="preserve"> </w:t>
            </w:r>
            <w:r w:rsidRPr="001D2BBE">
              <w:t>из компонент</w:t>
            </w:r>
            <w:r w:rsidR="00925CAC">
              <w:t>ов</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механизмов аутентификации, поддержки сеанса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механизмов авторизации</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схемы кеширования</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925CAC" w:rsidP="00C85F11">
            <w:pPr>
              <w:pStyle w:val="ab"/>
              <w:ind w:left="35"/>
            </w:pPr>
            <w:r w:rsidRPr="002E5DBB">
              <w:t>Проектная оценка надежности компонентов программного средства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стиля написания кода</w:t>
            </w:r>
            <w:r>
              <w:t>.</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модели управления исключениями</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модели управления и мониторинга критически важных событий</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925CAC">
            <w:pPr>
              <w:pStyle w:val="ab"/>
              <w:ind w:left="35"/>
            </w:pPr>
            <w:r w:rsidRPr="001D2BBE">
              <w:t>Оценка и выбор модели обеспечения отказоустойчивости программных компонент</w:t>
            </w:r>
            <w:r w:rsidR="00925CAC">
              <w:t>ов</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Создание спецификации по защите, включая спецификации, связанные с угрозами для чувствительной информации</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Оценка и выбор технологии доступа к данным</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Корректировка системных требований в части необходимых инфраструктурных ресурсов</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Постановка задачи на разработку компонент</w:t>
            </w:r>
            <w:r w:rsidR="00925CAC">
              <w:t>ов</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Определение стандартов для разработки документации</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0835CD" w:rsidP="00C85F11">
            <w:pPr>
              <w:ind w:right="851"/>
            </w:pPr>
            <w:r w:rsidRPr="00F84B81">
              <w:t>Контроль реализации программного средства</w:t>
            </w: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Идентификация и регистрация возможных проблем из-за деталей реализации компонент</w:t>
            </w:r>
            <w:r w:rsidR="00925CAC">
              <w:t>ов</w:t>
            </w:r>
            <w:r w:rsidRPr="001D2BBE">
              <w:t xml:space="preserve"> программных средств</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Координация процесса создания и сборки программного средства из компонент</w:t>
            </w:r>
            <w:r w:rsidR="00925CAC">
              <w:t>ов</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0835CD" w:rsidP="00C85F11">
            <w:pPr>
              <w:ind w:right="851"/>
            </w:pPr>
            <w:r w:rsidRPr="00F84B81">
              <w:t>Контроль сопровождения программных средств</w:t>
            </w: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t>Разрешение</w:t>
            </w:r>
            <w:r w:rsidRPr="001D2BBE">
              <w:t xml:space="preserve"> инцидентов в рамках своих компетенций</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t>Идентификация</w:t>
            </w:r>
            <w:r w:rsidRPr="001D2BBE">
              <w:t xml:space="preserve"> возможных проблем, путей их решения</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Разработка решений для повторного использования компонент</w:t>
            </w:r>
            <w:r w:rsidR="00AF2191">
              <w:t>ов</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0835CD" w:rsidP="00C85F11">
            <w:pPr>
              <w:ind w:right="851"/>
            </w:pPr>
            <w:r w:rsidRPr="00F84B81">
              <w:t>Оценка возможности создания архитектурного проекта</w:t>
            </w: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 xml:space="preserve">Оценка возможности создания </w:t>
            </w:r>
            <w:proofErr w:type="gramStart"/>
            <w:r w:rsidRPr="001D2BBE">
              <w:t>архитектурного проекта</w:t>
            </w:r>
            <w:proofErr w:type="gramEnd"/>
            <w:r w:rsidRPr="001D2BBE">
              <w:t xml:space="preserve"> программного средства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Определение целей архитектуры программного средства</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pPr>
            <w:r w:rsidRPr="001D2BBE">
              <w:t>Определение ключевых сценариев для архитектуры программного средства</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0835CD" w:rsidP="00C85F11">
            <w:pPr>
              <w:ind w:right="851"/>
            </w:pPr>
            <w:r w:rsidRPr="00F84B81">
              <w:t xml:space="preserve">Утверждение и контроль методов и </w:t>
            </w:r>
            <w:r w:rsidRPr="00F84B81">
              <w:lastRenderedPageBreak/>
              <w:t>способов взаимодействия программного средства со своим окружением</w:t>
            </w: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B2328C">
            <w:pPr>
              <w:pStyle w:val="ab"/>
              <w:ind w:left="35"/>
              <w:jc w:val="both"/>
            </w:pPr>
            <w:r w:rsidRPr="001D2BBE">
              <w:lastRenderedPageBreak/>
              <w:t xml:space="preserve">Согласование с </w:t>
            </w:r>
            <w:r w:rsidR="00B2328C">
              <w:t>з</w:t>
            </w:r>
            <w:r w:rsidR="00B2328C" w:rsidRPr="001D2BBE">
              <w:t xml:space="preserve">аказчиком </w:t>
            </w:r>
            <w:r w:rsidRPr="001D2BBE">
              <w:t xml:space="preserve">версии архитектуры </w:t>
            </w:r>
            <w:r w:rsidRPr="001D2BBE">
              <w:lastRenderedPageBreak/>
              <w:t>программного средства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D46DF5" w:rsidP="00C85F11">
            <w:pPr>
              <w:pStyle w:val="ab"/>
              <w:ind w:left="35"/>
              <w:jc w:val="both"/>
            </w:pPr>
            <w:r w:rsidRPr="002E5DBB">
              <w:t>Техническое исследование возможных вариантов архитектуры компонентов, включающее описание вариантов и технико-экономическое обоснование выбранного варианта</w:t>
            </w:r>
          </w:p>
        </w:tc>
      </w:tr>
      <w:tr w:rsidR="000835CD" w:rsidRPr="00924F46" w:rsidTr="00C85F11">
        <w:trPr>
          <w:trHeight w:val="285"/>
        </w:trPr>
        <w:tc>
          <w:tcPr>
            <w:tcW w:w="2500" w:type="pct"/>
            <w:vMerge/>
            <w:tcBorders>
              <w:left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0E653E" w:rsidRDefault="000835CD" w:rsidP="00C85F11">
            <w:pPr>
              <w:pStyle w:val="ab"/>
              <w:ind w:left="35"/>
              <w:jc w:val="both"/>
            </w:pPr>
            <w:r w:rsidRPr="00151FA6">
              <w:t>Выбор модели обеспечения необходимого уровня производительности компонент</w:t>
            </w:r>
            <w:r w:rsidR="00D46DF5">
              <w:t>ов</w:t>
            </w:r>
            <w:r w:rsidRPr="00151FA6">
              <w:t>, включая вопросы балансировки нагрузки</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9D5789" w:rsidRDefault="000835CD" w:rsidP="00C85F11">
            <w:pPr>
              <w:pStyle w:val="ab"/>
              <w:ind w:left="35"/>
              <w:jc w:val="both"/>
            </w:pPr>
            <w:r w:rsidRPr="00151FA6">
              <w:t>Выбор технологий и средств разработки программного обеспечения, включая системы управления исходным кодом</w:t>
            </w:r>
          </w:p>
        </w:tc>
      </w:tr>
      <w:tr w:rsidR="000835CD" w:rsidRPr="00924F46" w:rsidTr="00C85F11">
        <w:trPr>
          <w:trHeight w:val="285"/>
        </w:trPr>
        <w:tc>
          <w:tcPr>
            <w:tcW w:w="2500" w:type="pct"/>
            <w:vMerge w:val="restart"/>
            <w:tcBorders>
              <w:top w:val="single" w:sz="4" w:space="0" w:color="000000"/>
              <w:left w:val="single" w:sz="4" w:space="0" w:color="000000"/>
              <w:right w:val="single" w:sz="4" w:space="0" w:color="000000"/>
            </w:tcBorders>
            <w:vAlign w:val="center"/>
          </w:tcPr>
          <w:p w:rsidR="000835CD" w:rsidRPr="00F84B81" w:rsidRDefault="00D46DF5" w:rsidP="00C85F11">
            <w:pPr>
              <w:ind w:right="851"/>
            </w:pPr>
            <w:r w:rsidRPr="002E5DBB">
              <w:t>Модернизация программного средства и его окружения</w:t>
            </w:r>
          </w:p>
        </w:tc>
        <w:tc>
          <w:tcPr>
            <w:tcW w:w="2500" w:type="pct"/>
            <w:tcBorders>
              <w:top w:val="single" w:sz="4" w:space="0" w:color="000000"/>
              <w:left w:val="single" w:sz="4" w:space="0" w:color="000000"/>
              <w:bottom w:val="single" w:sz="4" w:space="0" w:color="000000"/>
              <w:right w:val="single" w:sz="4" w:space="0" w:color="000000"/>
            </w:tcBorders>
          </w:tcPr>
          <w:p w:rsidR="000835CD" w:rsidRPr="009D5789" w:rsidRDefault="000835CD" w:rsidP="00C85F11">
            <w:pPr>
              <w:pStyle w:val="ab"/>
              <w:ind w:left="35"/>
              <w:jc w:val="both"/>
            </w:pPr>
            <w:r>
              <w:t>Р</w:t>
            </w:r>
            <w:r w:rsidRPr="00151FA6">
              <w:t>азработк</w:t>
            </w:r>
            <w:r>
              <w:t>а</w:t>
            </w:r>
            <w:r w:rsidRPr="00151FA6">
              <w:t xml:space="preserve"> планов модернизации программного продукта</w:t>
            </w:r>
            <w:r>
              <w:t>.</w:t>
            </w:r>
          </w:p>
        </w:tc>
      </w:tr>
      <w:tr w:rsidR="000835CD" w:rsidRPr="00924F46" w:rsidTr="00C85F11">
        <w:trPr>
          <w:trHeight w:val="285"/>
        </w:trPr>
        <w:tc>
          <w:tcPr>
            <w:tcW w:w="2500" w:type="pct"/>
            <w:vMerge/>
            <w:tcBorders>
              <w:left w:val="single" w:sz="4" w:space="0" w:color="000000"/>
              <w:bottom w:val="single" w:sz="4" w:space="0" w:color="000000"/>
              <w:right w:val="single" w:sz="4" w:space="0" w:color="000000"/>
            </w:tcBorders>
            <w:vAlign w:val="center"/>
          </w:tcPr>
          <w:p w:rsidR="000835CD" w:rsidRPr="00F84B81" w:rsidRDefault="000835CD" w:rsidP="00C85F11">
            <w:pPr>
              <w:ind w:right="851"/>
            </w:pPr>
          </w:p>
        </w:tc>
        <w:tc>
          <w:tcPr>
            <w:tcW w:w="2500" w:type="pct"/>
            <w:tcBorders>
              <w:top w:val="single" w:sz="4" w:space="0" w:color="000000"/>
              <w:left w:val="single" w:sz="4" w:space="0" w:color="000000"/>
              <w:bottom w:val="single" w:sz="4" w:space="0" w:color="000000"/>
              <w:right w:val="single" w:sz="4" w:space="0" w:color="000000"/>
            </w:tcBorders>
          </w:tcPr>
          <w:p w:rsidR="000835CD" w:rsidRPr="009D5789" w:rsidRDefault="000835CD" w:rsidP="00C85F11">
            <w:pPr>
              <w:pStyle w:val="ab"/>
              <w:ind w:left="35"/>
              <w:jc w:val="both"/>
            </w:pPr>
            <w:r>
              <w:t>Изменение</w:t>
            </w:r>
            <w:r w:rsidRPr="00151FA6">
              <w:t xml:space="preserve"> окружения программного продукта</w:t>
            </w:r>
            <w:r>
              <w:t>.</w:t>
            </w:r>
          </w:p>
        </w:tc>
      </w:tr>
    </w:tbl>
    <w:p w:rsidR="000835CD" w:rsidRDefault="000835CD" w:rsidP="000835CD">
      <w:pPr>
        <w:pStyle w:val="ab"/>
        <w:ind w:left="0" w:firstLine="284"/>
        <w:jc w:val="both"/>
      </w:pPr>
    </w:p>
    <w:p w:rsidR="000835CD" w:rsidRPr="00973587" w:rsidRDefault="000835CD" w:rsidP="000835CD">
      <w:pPr>
        <w:pStyle w:val="ab"/>
        <w:ind w:left="0" w:firstLine="284"/>
        <w:jc w:val="both"/>
      </w:pPr>
      <w:r>
        <w:t xml:space="preserve">Архитектору </w:t>
      </w:r>
      <w:proofErr w:type="gramStart"/>
      <w:r>
        <w:t>ПО</w:t>
      </w:r>
      <w:proofErr w:type="gramEnd"/>
      <w:r>
        <w:t xml:space="preserve"> </w:t>
      </w:r>
      <w:proofErr w:type="gramStart"/>
      <w:r>
        <w:t>в</w:t>
      </w:r>
      <w:proofErr w:type="gramEnd"/>
      <w:r>
        <w:t xml:space="preserve"> профессиональной деятельности необходимо владеть как профессиональными навыками, так и навыками межличностного общения для работы с членами группы и взаимодействия с клиентом. Архитектору </w:t>
      </w:r>
      <w:proofErr w:type="gramStart"/>
      <w:r>
        <w:t>ПО</w:t>
      </w:r>
      <w:proofErr w:type="gramEnd"/>
      <w:r>
        <w:t xml:space="preserve"> также необходимо обладать </w:t>
      </w:r>
      <w:proofErr w:type="gramStart"/>
      <w:r>
        <w:t>глубокими</w:t>
      </w:r>
      <w:proofErr w:type="gramEnd"/>
      <w:r>
        <w:t xml:space="preserve"> знаниями технологий, современных тенденций и иметь представление о происходящих изменениях в области информационных технологий. Для создания архитекторы ПО необходимы также внимание к деталям и умение представить в своём воображении итоговый результат реализации программного обеспечения.</w:t>
      </w:r>
    </w:p>
    <w:p w:rsidR="000835CD" w:rsidRPr="00973587" w:rsidRDefault="000835CD" w:rsidP="000835CD">
      <w:pPr>
        <w:pStyle w:val="ab"/>
        <w:ind w:left="0" w:firstLine="284"/>
        <w:jc w:val="both"/>
      </w:pPr>
    </w:p>
    <w:p w:rsidR="000835CD" w:rsidRPr="000835CD" w:rsidRDefault="000835CD" w:rsidP="000835CD">
      <w:pPr>
        <w:pStyle w:val="afe"/>
        <w:spacing w:before="0"/>
        <w:jc w:val="both"/>
        <w:rPr>
          <w:caps/>
          <w:color w:val="auto"/>
          <w:sz w:val="28"/>
        </w:rPr>
      </w:pPr>
      <w:bookmarkStart w:id="5" w:name="_Toc370730941"/>
      <w:r w:rsidRPr="000835CD">
        <w:rPr>
          <w:caps/>
          <w:color w:val="auto"/>
          <w:sz w:val="28"/>
        </w:rPr>
        <w:t>V. Основные этапы разработки проекта профессионального стандарта</w:t>
      </w:r>
      <w:bookmarkEnd w:id="5"/>
    </w:p>
    <w:p w:rsidR="000835CD" w:rsidRPr="00F254A3" w:rsidRDefault="000835CD" w:rsidP="000835CD">
      <w:pPr>
        <w:pStyle w:val="ab"/>
        <w:numPr>
          <w:ilvl w:val="0"/>
          <w:numId w:val="20"/>
        </w:numPr>
        <w:tabs>
          <w:tab w:val="left" w:pos="993"/>
        </w:tabs>
        <w:jc w:val="both"/>
        <w:rPr>
          <w:b/>
        </w:rPr>
      </w:pPr>
      <w:r w:rsidRPr="00F254A3">
        <w:rPr>
          <w:b/>
        </w:rPr>
        <w:t>Информация об организациях, на базе которых проводились исследования, и обоснование выбора этих организаций.</w:t>
      </w:r>
    </w:p>
    <w:p w:rsidR="000835CD" w:rsidRPr="00A45C4B" w:rsidRDefault="000835CD" w:rsidP="000835CD">
      <w:pPr>
        <w:pStyle w:val="ab"/>
        <w:tabs>
          <w:tab w:val="left" w:pos="993"/>
        </w:tabs>
        <w:ind w:left="0" w:firstLine="284"/>
        <w:jc w:val="both"/>
      </w:pPr>
      <w:r>
        <w:t xml:space="preserve">При разработке профессионального стандарта </w:t>
      </w:r>
      <w:r w:rsidR="002B7EA7">
        <w:t xml:space="preserve">приняли участие эксперты из организаций: </w:t>
      </w:r>
      <w:r w:rsidR="002B7EA7">
        <w:rPr>
          <w:lang w:val="en-US"/>
        </w:rPr>
        <w:t>IBS</w:t>
      </w:r>
      <w:r w:rsidR="002B7EA7" w:rsidRPr="009725D4">
        <w:t xml:space="preserve">, </w:t>
      </w:r>
      <w:proofErr w:type="spellStart"/>
      <w:r w:rsidR="002B7EA7">
        <w:rPr>
          <w:lang w:val="en-US"/>
        </w:rPr>
        <w:t>Luxoft</w:t>
      </w:r>
      <w:proofErr w:type="spellEnd"/>
      <w:r w:rsidR="002B7EA7">
        <w:t xml:space="preserve">, Школа системного анализа и управления, и ряда организаций ассоциации АП КИТ. </w:t>
      </w:r>
      <w:r>
        <w:t xml:space="preserve">Рабочая группа состояла из руководителей и экспертов со значительным профессиональным опытом работы. Эксперты были отобраны в соответствии с требованиями Технического задания </w:t>
      </w:r>
      <w:r w:rsidRPr="00563B3B">
        <w:t>в рамках реализации распоряжения Правительства Российской Федерации от 29.11.2012 № 2204-р.</w:t>
      </w:r>
    </w:p>
    <w:p w:rsidR="000835CD" w:rsidRPr="00BB36C9" w:rsidRDefault="000835CD" w:rsidP="000835CD">
      <w:pPr>
        <w:pStyle w:val="ab"/>
        <w:tabs>
          <w:tab w:val="left" w:pos="993"/>
        </w:tabs>
        <w:ind w:left="0" w:firstLine="284"/>
        <w:jc w:val="both"/>
      </w:pPr>
      <w:r w:rsidRPr="00BB36C9">
        <w:lastRenderedPageBreak/>
        <w:t>Группа компаний IBS является одним из ведущих поставщиков программного обеспечения и ИТ-услуг в Центральной и Восточной Европе. Предлагает широкий спектр высококлассных услуг в области информационных технологий, включая заказную разработку программного обеспечения, бизне</w:t>
      </w:r>
      <w:proofErr w:type="gramStart"/>
      <w:r w:rsidRPr="00BB36C9">
        <w:t>с-</w:t>
      </w:r>
      <w:proofErr w:type="gramEnd"/>
      <w:r w:rsidRPr="00BB36C9">
        <w:t xml:space="preserve"> и ИТ-консалтинг, внедрение бизнес-приложений, ИТ-аутсорсинг. По данным независимых аналитиков, Группа IBS является лидером среди поставщиков услуг в области ИТ-консалтинга и внедрения бизнес-приложений в России.  В 2011 году входящая в Группу компания </w:t>
      </w:r>
      <w:proofErr w:type="spellStart"/>
      <w:r w:rsidRPr="00BB36C9">
        <w:t>Luxoft</w:t>
      </w:r>
      <w:proofErr w:type="spellEnd"/>
      <w:r w:rsidRPr="00BB36C9">
        <w:t xml:space="preserve"> была признана провайдером услуг года по версии Национальной ассоциации аутсорсинга и Европейской ассоциации аутсорсинга.</w:t>
      </w:r>
    </w:p>
    <w:p w:rsidR="000835CD" w:rsidRDefault="000835CD" w:rsidP="000835CD">
      <w:pPr>
        <w:pStyle w:val="ab"/>
        <w:tabs>
          <w:tab w:val="left" w:pos="993"/>
        </w:tabs>
        <w:ind w:left="0" w:firstLine="284"/>
        <w:jc w:val="both"/>
      </w:pPr>
      <w:r w:rsidRPr="00BB36C9">
        <w:t xml:space="preserve">IBS </w:t>
      </w:r>
      <w:proofErr w:type="spellStart"/>
      <w:r w:rsidRPr="00BB36C9">
        <w:t>Group</w:t>
      </w:r>
      <w:proofErr w:type="spellEnd"/>
      <w:r w:rsidRPr="00BB36C9">
        <w:t xml:space="preserve"> имеет штаб-квартиру и осуществляет деятельность в России, а также под брендом </w:t>
      </w:r>
      <w:proofErr w:type="spellStart"/>
      <w:r w:rsidRPr="00BB36C9">
        <w:t>Luxoft</w:t>
      </w:r>
      <w:proofErr w:type="spellEnd"/>
      <w:r w:rsidRPr="00BB36C9">
        <w:t xml:space="preserve"> в 11 странах мира. Крупнейшие центры разработки </w:t>
      </w:r>
      <w:proofErr w:type="spellStart"/>
      <w:r w:rsidRPr="00BB36C9">
        <w:t>Luxoft</w:t>
      </w:r>
      <w:proofErr w:type="spellEnd"/>
      <w:r w:rsidRPr="00BB36C9">
        <w:t xml:space="preserve"> расположены в России, странах Восточной Европы и Азии, представительства компании находятся в США, Швейцарии, Германии, Великобритании и Сингапуре. </w:t>
      </w:r>
    </w:p>
    <w:p w:rsidR="000835CD" w:rsidRDefault="000835CD" w:rsidP="000835CD">
      <w:pPr>
        <w:pStyle w:val="ab"/>
        <w:tabs>
          <w:tab w:val="left" w:pos="993"/>
        </w:tabs>
        <w:ind w:left="0" w:firstLine="284"/>
        <w:jc w:val="both"/>
      </w:pPr>
      <w:r w:rsidRPr="00563AC5">
        <w:t>Школа системного анализа  и управления занимается разработкой учебных курсов и проведение</w:t>
      </w:r>
      <w:r>
        <w:t>м</w:t>
      </w:r>
      <w:r w:rsidRPr="00563AC5">
        <w:t xml:space="preserve"> тренингов в области системного анализа, разработки требований и концептуального проектирования ИТ-систем</w:t>
      </w:r>
      <w:r>
        <w:t>.</w:t>
      </w:r>
    </w:p>
    <w:p w:rsidR="000835CD" w:rsidRDefault="000835CD" w:rsidP="000835CD">
      <w:pPr>
        <w:pStyle w:val="ab"/>
        <w:tabs>
          <w:tab w:val="left" w:pos="993"/>
        </w:tabs>
        <w:ind w:left="0" w:firstLine="284"/>
        <w:jc w:val="both"/>
      </w:pPr>
      <w:r>
        <w:t>АП КИТ (</w:t>
      </w:r>
      <w:r w:rsidRPr="00563AC5">
        <w:t>Ассоциация предприятий компьютерных и информационных технологий</w:t>
      </w:r>
      <w:r>
        <w:t xml:space="preserve">) </w:t>
      </w:r>
      <w:r w:rsidRPr="00563AC5">
        <w:rPr>
          <w:iCs/>
        </w:rPr>
        <w:t xml:space="preserve">является самым </w:t>
      </w:r>
      <w:r>
        <w:t xml:space="preserve"> представительным</w:t>
      </w:r>
      <w:r w:rsidRPr="00563AC5">
        <w:t xml:space="preserve"> некоммерческ</w:t>
      </w:r>
      <w:r>
        <w:t>им</w:t>
      </w:r>
      <w:r w:rsidRPr="00563AC5">
        <w:t xml:space="preserve"> объединение</w:t>
      </w:r>
      <w:r>
        <w:t>м</w:t>
      </w:r>
      <w:r w:rsidRPr="00563AC5">
        <w:t xml:space="preserve"> ИТ-отрасли в России. Ее членами являются крупнейшие отечественные и мировые компании в области программного обеспечения, производства компьютеров и оборудования, ведущие отечественные дистрибуторы, системные интеграторы, российские производители и разработчики.</w:t>
      </w:r>
    </w:p>
    <w:p w:rsidR="000835CD" w:rsidRPr="009725D4" w:rsidRDefault="000835CD" w:rsidP="000835CD">
      <w:pPr>
        <w:pStyle w:val="ab"/>
        <w:tabs>
          <w:tab w:val="left" w:pos="993"/>
        </w:tabs>
        <w:ind w:left="0" w:firstLine="284"/>
        <w:jc w:val="both"/>
      </w:pPr>
    </w:p>
    <w:p w:rsidR="000835CD" w:rsidRPr="00F254A3" w:rsidRDefault="000835CD" w:rsidP="000835CD">
      <w:pPr>
        <w:numPr>
          <w:ilvl w:val="0"/>
          <w:numId w:val="20"/>
        </w:numPr>
        <w:jc w:val="both"/>
        <w:rPr>
          <w:b/>
        </w:rPr>
      </w:pPr>
      <w:r w:rsidRPr="00F254A3">
        <w:rPr>
          <w:b/>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p>
    <w:p w:rsidR="000835CD" w:rsidRDefault="000835CD" w:rsidP="000835CD">
      <w:pPr>
        <w:ind w:firstLine="284"/>
        <w:jc w:val="both"/>
      </w:pPr>
      <w:r w:rsidRPr="0051268C">
        <w:t>В соответствии с техническим заданием в целях разработки профессионального стандарта был</w:t>
      </w:r>
      <w:r>
        <w:t>а сформирована экспертная группа</w:t>
      </w:r>
      <w:r w:rsidRPr="0051268C">
        <w:t>, состоящ</w:t>
      </w:r>
      <w:r>
        <w:t>ая</w:t>
      </w:r>
      <w:r w:rsidRPr="0051268C">
        <w:t xml:space="preserve"> из руководителей и специалистов-экспертов</w:t>
      </w:r>
      <w:r>
        <w:t xml:space="preserve"> в области разработки профессионального стандарта. </w:t>
      </w:r>
    </w:p>
    <w:p w:rsidR="000835CD" w:rsidRDefault="000835CD" w:rsidP="000835CD">
      <w:pPr>
        <w:ind w:firstLine="284"/>
        <w:jc w:val="both"/>
      </w:pPr>
    </w:p>
    <w:p w:rsidR="000835CD" w:rsidRPr="00F254A3" w:rsidRDefault="000835CD" w:rsidP="000835CD">
      <w:pPr>
        <w:numPr>
          <w:ilvl w:val="0"/>
          <w:numId w:val="20"/>
        </w:numPr>
        <w:jc w:val="both"/>
        <w:rPr>
          <w:b/>
        </w:rPr>
      </w:pPr>
      <w:r w:rsidRPr="00F254A3">
        <w:rPr>
          <w:b/>
        </w:rPr>
        <w:t xml:space="preserve">Общие сведения о нормативных правовых документах, регулирующих вид профессиональной  деятельности, для которого разработан  проект профессионального стандарта. </w:t>
      </w:r>
    </w:p>
    <w:p w:rsidR="000835CD" w:rsidRDefault="000835CD" w:rsidP="000835CD">
      <w:pPr>
        <w:ind w:firstLine="284"/>
        <w:jc w:val="both"/>
      </w:pPr>
      <w:r>
        <w:t xml:space="preserve">При разработке профессионального стандарта были использованы следующие национальные стандарты: </w:t>
      </w:r>
    </w:p>
    <w:p w:rsidR="000835CD" w:rsidRDefault="000835CD" w:rsidP="000835CD">
      <w:pPr>
        <w:ind w:firstLine="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71"/>
        <w:gridCol w:w="7102"/>
      </w:tblGrid>
      <w:tr w:rsidR="000835CD" w:rsidRPr="00F84B81" w:rsidTr="00C85F11">
        <w:tc>
          <w:tcPr>
            <w:tcW w:w="540" w:type="dxa"/>
            <w:shd w:val="clear" w:color="auto" w:fill="auto"/>
            <w:vAlign w:val="center"/>
          </w:tcPr>
          <w:p w:rsidR="000835CD" w:rsidRPr="006560B8" w:rsidRDefault="000835CD" w:rsidP="00C85F11">
            <w:r w:rsidRPr="006560B8">
              <w:lastRenderedPageBreak/>
              <w:t xml:space="preserve">№ </w:t>
            </w:r>
            <w:proofErr w:type="gramStart"/>
            <w:r w:rsidRPr="006560B8">
              <w:t>п</w:t>
            </w:r>
            <w:proofErr w:type="gramEnd"/>
            <w:r w:rsidRPr="006560B8">
              <w:t>/п</w:t>
            </w:r>
          </w:p>
        </w:tc>
        <w:tc>
          <w:tcPr>
            <w:tcW w:w="9773" w:type="dxa"/>
            <w:gridSpan w:val="2"/>
            <w:shd w:val="clear" w:color="auto" w:fill="auto"/>
            <w:vAlign w:val="center"/>
          </w:tcPr>
          <w:p w:rsidR="000835CD" w:rsidRPr="006560B8" w:rsidRDefault="000835CD" w:rsidP="00C85F11">
            <w:pPr>
              <w:jc w:val="center"/>
            </w:pPr>
            <w:r w:rsidRPr="006560B8">
              <w:t>Номер и наименование стандарта</w:t>
            </w:r>
          </w:p>
        </w:tc>
      </w:tr>
      <w:tr w:rsidR="000835CD" w:rsidRPr="00F84B81" w:rsidTr="00C85F11">
        <w:tc>
          <w:tcPr>
            <w:tcW w:w="540" w:type="dxa"/>
            <w:shd w:val="clear" w:color="auto" w:fill="auto"/>
            <w:vAlign w:val="center"/>
          </w:tcPr>
          <w:p w:rsidR="000835CD" w:rsidRPr="00F84B81" w:rsidRDefault="000835CD" w:rsidP="00C85F11">
            <w:pPr>
              <w:numPr>
                <w:ilvl w:val="0"/>
                <w:numId w:val="14"/>
              </w:numPr>
              <w:ind w:left="0" w:firstLine="0"/>
            </w:pPr>
          </w:p>
        </w:tc>
        <w:tc>
          <w:tcPr>
            <w:tcW w:w="2671" w:type="dxa"/>
            <w:shd w:val="clear" w:color="auto" w:fill="auto"/>
            <w:vAlign w:val="center"/>
          </w:tcPr>
          <w:p w:rsidR="000835CD" w:rsidRPr="00AB4908" w:rsidRDefault="000835CD" w:rsidP="00AB4908">
            <w:r w:rsidRPr="00AB4908">
              <w:t xml:space="preserve">ГОСТ </w:t>
            </w:r>
            <w:proofErr w:type="gramStart"/>
            <w:r w:rsidRPr="00AB4908">
              <w:t>Р</w:t>
            </w:r>
            <w:proofErr w:type="gramEnd"/>
            <w:r w:rsidRPr="00AB4908">
              <w:t xml:space="preserve"> ИСО МЭК 12207-2010</w:t>
            </w:r>
          </w:p>
        </w:tc>
        <w:tc>
          <w:tcPr>
            <w:tcW w:w="7102" w:type="dxa"/>
            <w:shd w:val="clear" w:color="auto" w:fill="auto"/>
            <w:vAlign w:val="center"/>
          </w:tcPr>
          <w:p w:rsidR="000835CD" w:rsidRPr="00AB4908" w:rsidRDefault="000835CD" w:rsidP="00AB4908">
            <w:pPr>
              <w:rPr>
                <w:rFonts w:eastAsia="Calibri"/>
              </w:rPr>
            </w:pPr>
            <w:r w:rsidRPr="00AB4908">
              <w:rPr>
                <w:rFonts w:eastAsia="Calibri"/>
              </w:rPr>
              <w:t>Информационная технология. Системная и программная инженерия. Процессы жизненного цикла программных средств</w:t>
            </w:r>
          </w:p>
        </w:tc>
      </w:tr>
      <w:tr w:rsidR="000835CD" w:rsidRPr="00F84B81" w:rsidTr="00C85F11">
        <w:tc>
          <w:tcPr>
            <w:tcW w:w="540" w:type="dxa"/>
            <w:shd w:val="clear" w:color="auto" w:fill="auto"/>
            <w:vAlign w:val="center"/>
          </w:tcPr>
          <w:p w:rsidR="000835CD" w:rsidRPr="00F84B81" w:rsidRDefault="000835CD" w:rsidP="00C85F11">
            <w:pPr>
              <w:numPr>
                <w:ilvl w:val="0"/>
                <w:numId w:val="14"/>
              </w:numPr>
              <w:ind w:left="0" w:firstLine="0"/>
            </w:pPr>
          </w:p>
        </w:tc>
        <w:tc>
          <w:tcPr>
            <w:tcW w:w="2671" w:type="dxa"/>
            <w:shd w:val="clear" w:color="auto" w:fill="auto"/>
            <w:vAlign w:val="center"/>
          </w:tcPr>
          <w:p w:rsidR="000835CD" w:rsidRPr="00F84B81" w:rsidRDefault="000835CD" w:rsidP="00C85F11">
            <w:r w:rsidRPr="00F84B81">
              <w:t xml:space="preserve">ГОСТ </w:t>
            </w:r>
            <w:proofErr w:type="gramStart"/>
            <w:r w:rsidRPr="00F84B81">
              <w:t>Р</w:t>
            </w:r>
            <w:proofErr w:type="gramEnd"/>
            <w:r w:rsidRPr="00F84B81">
              <w:t xml:space="preserve"> ИСО/МЭК 9126-93</w:t>
            </w:r>
          </w:p>
        </w:tc>
        <w:tc>
          <w:tcPr>
            <w:tcW w:w="7102" w:type="dxa"/>
            <w:shd w:val="clear" w:color="auto" w:fill="auto"/>
            <w:vAlign w:val="center"/>
          </w:tcPr>
          <w:p w:rsidR="000835CD" w:rsidRPr="00F84B81" w:rsidRDefault="000835CD" w:rsidP="00C85F11">
            <w:r w:rsidRPr="00F84B81">
              <w:t>Информационная технология. Оценка программной продукции. Характеристики качества и руководства по их применению</w:t>
            </w:r>
          </w:p>
        </w:tc>
      </w:tr>
      <w:tr w:rsidR="000835CD" w:rsidRPr="00F84B81" w:rsidTr="00C85F11">
        <w:tc>
          <w:tcPr>
            <w:tcW w:w="540" w:type="dxa"/>
            <w:shd w:val="clear" w:color="auto" w:fill="auto"/>
            <w:vAlign w:val="center"/>
          </w:tcPr>
          <w:p w:rsidR="000835CD" w:rsidRPr="00F84B81" w:rsidRDefault="000835CD" w:rsidP="00C85F11">
            <w:pPr>
              <w:numPr>
                <w:ilvl w:val="0"/>
                <w:numId w:val="14"/>
              </w:numPr>
              <w:ind w:left="0" w:firstLine="0"/>
            </w:pPr>
          </w:p>
        </w:tc>
        <w:tc>
          <w:tcPr>
            <w:tcW w:w="2671" w:type="dxa"/>
            <w:shd w:val="clear" w:color="auto" w:fill="auto"/>
            <w:vAlign w:val="center"/>
          </w:tcPr>
          <w:p w:rsidR="000835CD" w:rsidRPr="00F84B81" w:rsidRDefault="000835CD" w:rsidP="00C85F11">
            <w:r w:rsidRPr="00F84B81">
              <w:t>ГОСТ 7.32-2001</w:t>
            </w:r>
          </w:p>
        </w:tc>
        <w:tc>
          <w:tcPr>
            <w:tcW w:w="7102" w:type="dxa"/>
            <w:shd w:val="clear" w:color="auto" w:fill="auto"/>
            <w:vAlign w:val="center"/>
          </w:tcPr>
          <w:p w:rsidR="000835CD" w:rsidRPr="00F84B81" w:rsidRDefault="000835CD" w:rsidP="00C85F11">
            <w:r w:rsidRPr="00F84B81">
              <w:t>Система стандартов по информации, библиотечному и издательскому делу</w:t>
            </w:r>
          </w:p>
        </w:tc>
      </w:tr>
      <w:tr w:rsidR="000835CD" w:rsidRPr="00F84B81" w:rsidTr="00C85F11">
        <w:tc>
          <w:tcPr>
            <w:tcW w:w="540" w:type="dxa"/>
            <w:shd w:val="clear" w:color="auto" w:fill="auto"/>
            <w:vAlign w:val="center"/>
          </w:tcPr>
          <w:p w:rsidR="000835CD" w:rsidRPr="00F84B81" w:rsidRDefault="000835CD" w:rsidP="00C85F11">
            <w:pPr>
              <w:numPr>
                <w:ilvl w:val="0"/>
                <w:numId w:val="14"/>
              </w:numPr>
              <w:ind w:left="0" w:firstLine="0"/>
            </w:pPr>
          </w:p>
        </w:tc>
        <w:tc>
          <w:tcPr>
            <w:tcW w:w="2671" w:type="dxa"/>
            <w:shd w:val="clear" w:color="auto" w:fill="auto"/>
            <w:vAlign w:val="center"/>
          </w:tcPr>
          <w:p w:rsidR="000835CD" w:rsidRPr="00F84B81" w:rsidRDefault="000835CD" w:rsidP="00C85F11">
            <w:r w:rsidRPr="00F84B81">
              <w:t>ГОСТ 34.ххх</w:t>
            </w:r>
          </w:p>
        </w:tc>
        <w:tc>
          <w:tcPr>
            <w:tcW w:w="7102" w:type="dxa"/>
            <w:shd w:val="clear" w:color="auto" w:fill="auto"/>
            <w:vAlign w:val="center"/>
          </w:tcPr>
          <w:p w:rsidR="000835CD" w:rsidRPr="00F84B81" w:rsidRDefault="000835CD" w:rsidP="00C85F11">
            <w:r w:rsidRPr="00F84B81">
              <w:t>Стандарты информационной технологии</w:t>
            </w:r>
          </w:p>
        </w:tc>
      </w:tr>
    </w:tbl>
    <w:p w:rsidR="000835CD" w:rsidRDefault="000835CD" w:rsidP="000835CD">
      <w:pPr>
        <w:pStyle w:val="ab"/>
        <w:ind w:left="0" w:firstLine="284"/>
        <w:jc w:val="both"/>
      </w:pPr>
    </w:p>
    <w:p w:rsidR="000835CD" w:rsidRDefault="000835CD" w:rsidP="000835CD">
      <w:pPr>
        <w:pStyle w:val="ab"/>
        <w:ind w:left="0" w:firstLine="284"/>
        <w:jc w:val="both"/>
      </w:pPr>
      <w:r>
        <w:t>Стандарты</w:t>
      </w:r>
      <w:r w:rsidRPr="006A4F19">
        <w:t>, не вошедшие в настоящий профессиональный стандарт, будут учтены при дальнейшей разработке профессиональных стандартов по профессии «</w:t>
      </w:r>
      <w:r>
        <w:t xml:space="preserve">Архитектор </w:t>
      </w:r>
      <w:proofErr w:type="gramStart"/>
      <w:r>
        <w:t>ПО</w:t>
      </w:r>
      <w:proofErr w:type="gramEnd"/>
      <w:r w:rsidRPr="006A4F19">
        <w:t>».</w:t>
      </w:r>
    </w:p>
    <w:p w:rsidR="000835CD" w:rsidRDefault="000835CD" w:rsidP="000835CD">
      <w:pPr>
        <w:pStyle w:val="ab"/>
        <w:ind w:left="357"/>
        <w:jc w:val="both"/>
        <w:rPr>
          <w:b/>
          <w:sz w:val="28"/>
        </w:rPr>
      </w:pPr>
    </w:p>
    <w:p w:rsidR="000835CD" w:rsidRPr="000835CD" w:rsidRDefault="000835CD" w:rsidP="000835CD">
      <w:pPr>
        <w:pStyle w:val="afe"/>
        <w:spacing w:before="0"/>
        <w:jc w:val="both"/>
        <w:rPr>
          <w:caps/>
          <w:color w:val="auto"/>
          <w:sz w:val="28"/>
        </w:rPr>
      </w:pPr>
      <w:bookmarkStart w:id="6" w:name="_Toc370730942"/>
      <w:r>
        <w:rPr>
          <w:caps/>
          <w:color w:val="auto"/>
          <w:sz w:val="28"/>
          <w:lang w:val="en-US"/>
        </w:rPr>
        <w:t>VI</w:t>
      </w:r>
      <w:r w:rsidRPr="000835CD">
        <w:rPr>
          <w:caps/>
          <w:color w:val="auto"/>
          <w:sz w:val="28"/>
        </w:rPr>
        <w:t>. Экспертиза и профессионально-общественное обсуждение проекта профессионального стандарта</w:t>
      </w:r>
      <w:bookmarkEnd w:id="6"/>
    </w:p>
    <w:p w:rsidR="000835CD" w:rsidRPr="00D0248D" w:rsidRDefault="000835CD" w:rsidP="000835CD">
      <w:pPr>
        <w:ind w:firstLine="284"/>
        <w:jc w:val="both"/>
        <w:rPr>
          <w:color w:val="000000"/>
        </w:rPr>
      </w:pPr>
      <w:r w:rsidRPr="002F2BB9">
        <w:rPr>
          <w:color w:val="000000"/>
        </w:rPr>
        <w:t xml:space="preserve">Целью общественно-профессионального обсуждения является обеспечение </w:t>
      </w:r>
      <w:proofErr w:type="gramStart"/>
      <w:r w:rsidRPr="002F2BB9">
        <w:rPr>
          <w:color w:val="000000"/>
        </w:rPr>
        <w:t>контроля качества разработки проекта профессионального стандарта Архитектора</w:t>
      </w:r>
      <w:proofErr w:type="gramEnd"/>
      <w:r w:rsidRPr="002F2BB9">
        <w:rPr>
          <w:color w:val="000000"/>
        </w:rPr>
        <w:t xml:space="preserve"> ПО. Для достижения данной цели были проведены следующие мероприятия, приведённые в Таблице </w:t>
      </w:r>
      <w:r>
        <w:rPr>
          <w:color w:val="000000"/>
        </w:rPr>
        <w:t>4</w:t>
      </w:r>
      <w:r w:rsidRPr="002F2BB9">
        <w:rPr>
          <w:color w:val="000000"/>
        </w:rPr>
        <w:t>.</w:t>
      </w:r>
    </w:p>
    <w:p w:rsidR="000835CD" w:rsidRPr="00D0248D" w:rsidRDefault="000835CD" w:rsidP="000835CD">
      <w:pPr>
        <w:ind w:firstLine="284"/>
        <w:jc w:val="both"/>
        <w:rPr>
          <w:color w:val="000000"/>
        </w:rPr>
      </w:pPr>
    </w:p>
    <w:p w:rsidR="000835CD" w:rsidRPr="002F2BB9" w:rsidRDefault="000835CD" w:rsidP="000835CD">
      <w:pPr>
        <w:ind w:left="1004"/>
        <w:jc w:val="right"/>
      </w:pPr>
      <w:r>
        <w:t>Таблица 4</w:t>
      </w:r>
      <w:r w:rsidRPr="002F2BB9">
        <w:t>. Список проведенных мероприятий для общественного обсуждения профессионального стандарта</w:t>
      </w:r>
    </w:p>
    <w:tbl>
      <w:tblPr>
        <w:tblW w:w="0" w:type="auto"/>
        <w:tblInd w:w="108" w:type="dxa"/>
        <w:tblLayout w:type="fixed"/>
        <w:tblLook w:val="01E0" w:firstRow="1" w:lastRow="1" w:firstColumn="1" w:lastColumn="1" w:noHBand="0" w:noVBand="0"/>
      </w:tblPr>
      <w:tblGrid>
        <w:gridCol w:w="567"/>
        <w:gridCol w:w="3828"/>
        <w:gridCol w:w="3631"/>
        <w:gridCol w:w="2180"/>
      </w:tblGrid>
      <w:tr w:rsidR="000835CD" w:rsidRPr="002F2BB9" w:rsidTr="00C85F11">
        <w:trPr>
          <w:trHeight w:val="601"/>
        </w:trPr>
        <w:tc>
          <w:tcPr>
            <w:tcW w:w="567" w:type="dxa"/>
            <w:tcBorders>
              <w:top w:val="single" w:sz="4" w:space="0" w:color="auto"/>
              <w:left w:val="single" w:sz="4" w:space="0" w:color="auto"/>
              <w:bottom w:val="single" w:sz="4" w:space="0" w:color="auto"/>
              <w:right w:val="single" w:sz="4" w:space="0" w:color="auto"/>
            </w:tcBorders>
            <w:vAlign w:val="center"/>
          </w:tcPr>
          <w:p w:rsidR="000835CD" w:rsidRPr="006560B8" w:rsidRDefault="000835CD" w:rsidP="00C85F11">
            <w:r w:rsidRPr="006560B8">
              <w:t xml:space="preserve">№ </w:t>
            </w:r>
            <w:proofErr w:type="gramStart"/>
            <w:r w:rsidRPr="006560B8">
              <w:t>п</w:t>
            </w:r>
            <w:proofErr w:type="gramEnd"/>
            <w:r w:rsidRPr="006560B8">
              <w:t>/п</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Название</w:t>
            </w:r>
            <w:r>
              <w:t xml:space="preserve"> мероприятия</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Даты и место проведения</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Количество участников</w:t>
            </w:r>
          </w:p>
        </w:tc>
      </w:tr>
      <w:tr w:rsidR="000835CD" w:rsidRPr="002F2BB9"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2F2BB9" w:rsidRDefault="000835CD" w:rsidP="00C85F11">
            <w:pPr>
              <w:numPr>
                <w:ilvl w:val="0"/>
                <w:numId w:val="16"/>
              </w:numPr>
              <w:ind w:left="0" w:firstLine="0"/>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2F2BB9" w:rsidRDefault="000835CD" w:rsidP="00C85F11">
            <w:r w:rsidRPr="002F2BB9">
              <w:t xml:space="preserve">Круглый стол «Новые профессиональные стандарты в области </w:t>
            </w:r>
            <w:proofErr w:type="gramStart"/>
            <w:r w:rsidRPr="002F2BB9">
              <w:t>ИТ</w:t>
            </w:r>
            <w:proofErr w:type="gramEnd"/>
            <w:r w:rsidRPr="002F2BB9">
              <w:t>»</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2F2BB9" w:rsidRDefault="000835CD" w:rsidP="00C85F11">
            <w:r w:rsidRPr="002F2BB9">
              <w:t>15 августа 2013 г.</w:t>
            </w:r>
          </w:p>
          <w:p w:rsidR="000835CD" w:rsidRPr="002F2BB9" w:rsidRDefault="000835CD" w:rsidP="00C85F11">
            <w:r w:rsidRPr="002F2BB9">
              <w:t xml:space="preserve">Москва, </w:t>
            </w:r>
            <w:proofErr w:type="spellStart"/>
            <w:r w:rsidRPr="002F2BB9">
              <w:t>Никоновский</w:t>
            </w:r>
            <w:proofErr w:type="spellEnd"/>
            <w:r w:rsidRPr="002F2BB9">
              <w:t xml:space="preserve"> пер., д. 26, стр. 6, 4 этаж, конференц-зал.</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2F2BB9" w:rsidRDefault="000835CD" w:rsidP="00C85F11">
            <w:pPr>
              <w:jc w:val="center"/>
            </w:pPr>
            <w:r w:rsidRPr="002F2BB9">
              <w:t>32</w:t>
            </w:r>
          </w:p>
        </w:tc>
      </w:tr>
      <w:tr w:rsidR="000835CD" w:rsidRPr="002F2BB9"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2F2BB9" w:rsidRDefault="000835CD" w:rsidP="00C85F11">
            <w:pPr>
              <w:numPr>
                <w:ilvl w:val="0"/>
                <w:numId w:val="16"/>
              </w:numPr>
              <w:ind w:left="0" w:firstLine="0"/>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2F2BB9" w:rsidRDefault="000835CD" w:rsidP="00C85F11">
            <w:r w:rsidRPr="002F2BB9">
              <w:t xml:space="preserve">Круглый стол в формате </w:t>
            </w:r>
            <w:proofErr w:type="spellStart"/>
            <w:r w:rsidRPr="002F2BB9">
              <w:t>вебинара</w:t>
            </w:r>
            <w:proofErr w:type="spellEnd"/>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2F2BB9" w:rsidRDefault="000835CD" w:rsidP="00C85F11">
            <w:r w:rsidRPr="002F2BB9">
              <w:t>11-13 сентября 2013 г.</w:t>
            </w:r>
          </w:p>
          <w:p w:rsidR="000835CD" w:rsidRPr="002F2BB9" w:rsidRDefault="00C85F11" w:rsidP="00C85F11">
            <w:hyperlink r:id="rId9" w:history="1">
              <w:r w:rsidR="000835CD" w:rsidRPr="002F2BB9">
                <w:rPr>
                  <w:rStyle w:val="af6"/>
                </w:rPr>
                <w:t>https://www4.gotomeeting.com/register/249322815</w:t>
              </w:r>
            </w:hyperlink>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2F2BB9" w:rsidRDefault="000835CD" w:rsidP="00C85F11">
            <w:pPr>
              <w:jc w:val="center"/>
            </w:pPr>
            <w:r w:rsidRPr="002F2BB9">
              <w:t>202</w:t>
            </w:r>
          </w:p>
        </w:tc>
      </w:tr>
    </w:tbl>
    <w:p w:rsidR="000835CD" w:rsidRPr="002F2BB9" w:rsidRDefault="000835CD" w:rsidP="000835CD"/>
    <w:p w:rsidR="000835CD" w:rsidRDefault="000835CD" w:rsidP="000835CD">
      <w:pPr>
        <w:numPr>
          <w:ilvl w:val="0"/>
          <w:numId w:val="12"/>
        </w:numPr>
        <w:ind w:left="0" w:firstLine="284"/>
        <w:jc w:val="both"/>
      </w:pPr>
      <w:r w:rsidRPr="002F2BB9">
        <w:t>В круглом столе</w:t>
      </w:r>
      <w:r>
        <w:t xml:space="preserve"> «Новые профессиональные стандарты в области </w:t>
      </w:r>
      <w:proofErr w:type="gramStart"/>
      <w:r>
        <w:t>ИТ</w:t>
      </w:r>
      <w:proofErr w:type="gramEnd"/>
      <w:r>
        <w:t>»</w:t>
      </w:r>
      <w:r w:rsidRPr="002F2BB9">
        <w:t xml:space="preserve"> 15.08.2013 </w:t>
      </w:r>
      <w:r>
        <w:t xml:space="preserve">года </w:t>
      </w:r>
      <w:r w:rsidRPr="002F2BB9">
        <w:t xml:space="preserve">приняли участие: </w:t>
      </w:r>
    </w:p>
    <w:p w:rsidR="000835CD" w:rsidRPr="002F2BB9" w:rsidRDefault="000835CD" w:rsidP="000835CD">
      <w:pPr>
        <w:ind w:left="284"/>
      </w:pPr>
      <w:r w:rsidRPr="002F2BB9">
        <w:t xml:space="preserve">1. </w:t>
      </w:r>
      <w:proofErr w:type="spellStart"/>
      <w:r w:rsidRPr="002F2BB9">
        <w:t>Авдошин</w:t>
      </w:r>
      <w:proofErr w:type="spellEnd"/>
      <w:r w:rsidRPr="002F2BB9">
        <w:t xml:space="preserve"> Сергей Михайлович, НИУ ВШЭ</w:t>
      </w:r>
    </w:p>
    <w:p w:rsidR="000835CD" w:rsidRPr="002F2BB9" w:rsidRDefault="000835CD" w:rsidP="000835CD">
      <w:pPr>
        <w:ind w:left="284"/>
      </w:pPr>
      <w:r w:rsidRPr="002F2BB9">
        <w:t xml:space="preserve">2. </w:t>
      </w:r>
      <w:proofErr w:type="spellStart"/>
      <w:r w:rsidRPr="002F2BB9">
        <w:t>Альминдеров</w:t>
      </w:r>
      <w:proofErr w:type="spellEnd"/>
      <w:r w:rsidRPr="002F2BB9">
        <w:t xml:space="preserve"> Антон Владимирович, 1С</w:t>
      </w:r>
    </w:p>
    <w:p w:rsidR="000835CD" w:rsidRPr="002F2BB9" w:rsidRDefault="000835CD" w:rsidP="000835CD">
      <w:pPr>
        <w:ind w:left="284"/>
      </w:pPr>
      <w:r w:rsidRPr="002F2BB9">
        <w:lastRenderedPageBreak/>
        <w:t xml:space="preserve">3. </w:t>
      </w:r>
      <w:proofErr w:type="spellStart"/>
      <w:r w:rsidRPr="002F2BB9">
        <w:t>Аншина</w:t>
      </w:r>
      <w:proofErr w:type="spellEnd"/>
      <w:r w:rsidRPr="002F2BB9">
        <w:t xml:space="preserve"> Марина Львовна, СОДИТ</w:t>
      </w:r>
    </w:p>
    <w:p w:rsidR="000835CD" w:rsidRPr="002F2BB9" w:rsidRDefault="000835CD" w:rsidP="000835CD">
      <w:pPr>
        <w:ind w:left="284"/>
      </w:pPr>
      <w:r w:rsidRPr="002F2BB9">
        <w:t xml:space="preserve">4. </w:t>
      </w:r>
      <w:proofErr w:type="spellStart"/>
      <w:r w:rsidRPr="002F2BB9">
        <w:t>Башарули</w:t>
      </w:r>
      <w:proofErr w:type="spellEnd"/>
      <w:r w:rsidRPr="002F2BB9">
        <w:t xml:space="preserve"> </w:t>
      </w:r>
      <w:proofErr w:type="spellStart"/>
      <w:r w:rsidRPr="002F2BB9">
        <w:t>Нукри</w:t>
      </w:r>
      <w:proofErr w:type="spellEnd"/>
      <w:r w:rsidRPr="002F2BB9">
        <w:t xml:space="preserve"> </w:t>
      </w:r>
      <w:proofErr w:type="spellStart"/>
      <w:r w:rsidRPr="002F2BB9">
        <w:t>Валикович</w:t>
      </w:r>
      <w:proofErr w:type="spellEnd"/>
      <w:r w:rsidRPr="002F2BB9">
        <w:t xml:space="preserve">, Компания «Азбука </w:t>
      </w:r>
      <w:proofErr w:type="gramStart"/>
      <w:r w:rsidRPr="002F2BB9">
        <w:t>Рус</w:t>
      </w:r>
      <w:proofErr w:type="gramEnd"/>
      <w:r w:rsidRPr="002F2BB9">
        <w:t xml:space="preserve">» </w:t>
      </w:r>
    </w:p>
    <w:p w:rsidR="000835CD" w:rsidRPr="002F2BB9" w:rsidRDefault="000835CD" w:rsidP="000835CD">
      <w:pPr>
        <w:ind w:left="284"/>
      </w:pPr>
      <w:r w:rsidRPr="002F2BB9">
        <w:t xml:space="preserve">5. Безруков Дмитрий </w:t>
      </w:r>
      <w:proofErr w:type="spellStart"/>
      <w:r w:rsidRPr="002F2BB9">
        <w:t>Измаилович</w:t>
      </w:r>
      <w:proofErr w:type="spellEnd"/>
      <w:r w:rsidRPr="002F2BB9">
        <w:t xml:space="preserve">, </w:t>
      </w:r>
      <w:proofErr w:type="gramStart"/>
      <w:r w:rsidRPr="002F2BB9">
        <w:t>ФОРС</w:t>
      </w:r>
      <w:proofErr w:type="gramEnd"/>
      <w:r w:rsidRPr="002F2BB9">
        <w:t xml:space="preserve"> - Центр разработки</w:t>
      </w:r>
    </w:p>
    <w:p w:rsidR="000835CD" w:rsidRPr="002F2BB9" w:rsidRDefault="000835CD" w:rsidP="000835CD">
      <w:pPr>
        <w:ind w:left="284"/>
      </w:pPr>
      <w:r w:rsidRPr="002F2BB9">
        <w:t>5. Бесков Денис Николаевич, Школа системного анализа и управления</w:t>
      </w:r>
    </w:p>
    <w:p w:rsidR="000835CD" w:rsidRPr="002F2BB9" w:rsidRDefault="000835CD" w:rsidP="000835CD">
      <w:pPr>
        <w:ind w:left="284"/>
      </w:pPr>
      <w:r w:rsidRPr="002F2BB9">
        <w:t>6. Бойченко Александр Викторович, МЭСИ</w:t>
      </w:r>
    </w:p>
    <w:p w:rsidR="000835CD" w:rsidRPr="002F2BB9" w:rsidRDefault="000835CD" w:rsidP="000835CD">
      <w:pPr>
        <w:ind w:left="284"/>
      </w:pPr>
      <w:r w:rsidRPr="002F2BB9">
        <w:t xml:space="preserve">7. </w:t>
      </w:r>
      <w:proofErr w:type="spellStart"/>
      <w:r w:rsidRPr="002F2BB9">
        <w:t>Варданян</w:t>
      </w:r>
      <w:proofErr w:type="spellEnd"/>
      <w:r w:rsidRPr="002F2BB9">
        <w:t xml:space="preserve"> Григорий Юрьевич, </w:t>
      </w:r>
      <w:proofErr w:type="spellStart"/>
      <w:r w:rsidRPr="002F2BB9">
        <w:t>TopLineJets</w:t>
      </w:r>
      <w:proofErr w:type="spellEnd"/>
    </w:p>
    <w:p w:rsidR="000835CD" w:rsidRPr="002F2BB9" w:rsidRDefault="000835CD" w:rsidP="000835CD">
      <w:pPr>
        <w:ind w:left="284"/>
      </w:pPr>
      <w:r w:rsidRPr="002F2BB9">
        <w:t xml:space="preserve">8. </w:t>
      </w:r>
      <w:proofErr w:type="spellStart"/>
      <w:r w:rsidRPr="002F2BB9">
        <w:t>Гайнанов</w:t>
      </w:r>
      <w:proofErr w:type="spellEnd"/>
      <w:r w:rsidRPr="002F2BB9">
        <w:t xml:space="preserve"> Руслан Шамильевич ООО «ТИМ </w:t>
      </w:r>
      <w:proofErr w:type="gramStart"/>
      <w:r w:rsidRPr="002F2BB9">
        <w:t>ФОРС</w:t>
      </w:r>
      <w:proofErr w:type="gramEnd"/>
      <w:r w:rsidRPr="002F2BB9">
        <w:t xml:space="preserve"> Менеджмент» </w:t>
      </w:r>
    </w:p>
    <w:p w:rsidR="000835CD" w:rsidRPr="002F2BB9" w:rsidRDefault="000835CD" w:rsidP="000835CD">
      <w:pPr>
        <w:ind w:left="284"/>
      </w:pPr>
      <w:r w:rsidRPr="002F2BB9">
        <w:t xml:space="preserve">8. </w:t>
      </w:r>
      <w:proofErr w:type="spellStart"/>
      <w:r w:rsidRPr="002F2BB9">
        <w:t>Гераськина</w:t>
      </w:r>
      <w:proofErr w:type="spellEnd"/>
      <w:r w:rsidRPr="002F2BB9">
        <w:t xml:space="preserve"> Людмила Юрьевна, 1С</w:t>
      </w:r>
    </w:p>
    <w:p w:rsidR="000835CD" w:rsidRPr="002F2BB9" w:rsidRDefault="000835CD" w:rsidP="000835CD">
      <w:pPr>
        <w:ind w:left="284"/>
      </w:pPr>
      <w:r w:rsidRPr="002F2BB9">
        <w:t>9. Дрожжинов Владимир Иванович, АНО Центр компетенции по электронному правительству</w:t>
      </w:r>
    </w:p>
    <w:p w:rsidR="000835CD" w:rsidRPr="002F2BB9" w:rsidRDefault="000835CD" w:rsidP="000835CD">
      <w:pPr>
        <w:ind w:left="284"/>
      </w:pPr>
      <w:r w:rsidRPr="002F2BB9">
        <w:t xml:space="preserve">10. </w:t>
      </w:r>
      <w:proofErr w:type="spellStart"/>
      <w:r w:rsidRPr="002F2BB9">
        <w:t>Жеребина</w:t>
      </w:r>
      <w:proofErr w:type="spellEnd"/>
      <w:r w:rsidRPr="002F2BB9">
        <w:t xml:space="preserve"> Ольга Георгиевна, 1С</w:t>
      </w:r>
    </w:p>
    <w:p w:rsidR="000835CD" w:rsidRPr="002F2BB9" w:rsidRDefault="000835CD" w:rsidP="000835CD">
      <w:pPr>
        <w:ind w:left="284"/>
      </w:pPr>
      <w:r w:rsidRPr="002F2BB9">
        <w:t xml:space="preserve">11. Каменева </w:t>
      </w:r>
      <w:proofErr w:type="spellStart"/>
      <w:r w:rsidRPr="002F2BB9">
        <w:t>Жамиля</w:t>
      </w:r>
      <w:proofErr w:type="spellEnd"/>
      <w:r w:rsidRPr="002F2BB9">
        <w:t xml:space="preserve"> </w:t>
      </w:r>
      <w:proofErr w:type="spellStart"/>
      <w:r w:rsidRPr="002F2BB9">
        <w:t>Гусмановна</w:t>
      </w:r>
      <w:proofErr w:type="spellEnd"/>
      <w:r w:rsidRPr="002F2BB9">
        <w:t xml:space="preserve">, </w:t>
      </w:r>
      <w:r w:rsidRPr="002F2BB9">
        <w:rPr>
          <w:lang w:val="en-US"/>
        </w:rPr>
        <w:t>Samsung</w:t>
      </w:r>
      <w:r w:rsidRPr="002F2BB9">
        <w:t xml:space="preserve"> </w:t>
      </w:r>
      <w:r w:rsidRPr="002F2BB9">
        <w:rPr>
          <w:lang w:val="en-US"/>
        </w:rPr>
        <w:t>Electronic</w:t>
      </w:r>
      <w:r w:rsidRPr="002F2BB9">
        <w:t xml:space="preserve"> </w:t>
      </w:r>
      <w:proofErr w:type="spellStart"/>
      <w:r w:rsidRPr="002F2BB9">
        <w:rPr>
          <w:lang w:val="en-US"/>
        </w:rPr>
        <w:t>Rus</w:t>
      </w:r>
      <w:proofErr w:type="spellEnd"/>
      <w:r w:rsidRPr="002F2BB9">
        <w:t xml:space="preserve"> </w:t>
      </w:r>
      <w:r w:rsidRPr="002F2BB9">
        <w:rPr>
          <w:lang w:val="en-US"/>
        </w:rPr>
        <w:t>Company</w:t>
      </w:r>
    </w:p>
    <w:p w:rsidR="000835CD" w:rsidRPr="002F2BB9" w:rsidRDefault="000835CD" w:rsidP="000835CD">
      <w:pPr>
        <w:ind w:left="284"/>
      </w:pPr>
      <w:r w:rsidRPr="002F2BB9">
        <w:t>12. Комлев Николай Васильевич, АП КИТ</w:t>
      </w:r>
    </w:p>
    <w:p w:rsidR="000835CD" w:rsidRPr="002F2BB9" w:rsidRDefault="000835CD" w:rsidP="000835CD">
      <w:pPr>
        <w:ind w:left="284"/>
      </w:pPr>
      <w:r w:rsidRPr="002F2BB9">
        <w:t>13. Корнеев Дмитрий Геннадьевич, МЭСИ</w:t>
      </w:r>
    </w:p>
    <w:p w:rsidR="000835CD" w:rsidRPr="002F2BB9" w:rsidRDefault="000835CD" w:rsidP="000835CD">
      <w:pPr>
        <w:ind w:left="284"/>
      </w:pPr>
      <w:r w:rsidRPr="002F2BB9">
        <w:t>14. Кузора Игорь Вячеславович, 1С</w:t>
      </w:r>
    </w:p>
    <w:p w:rsidR="000835CD" w:rsidRPr="002F2BB9" w:rsidRDefault="000835CD" w:rsidP="000835CD">
      <w:pPr>
        <w:ind w:left="284"/>
      </w:pPr>
      <w:r w:rsidRPr="002F2BB9">
        <w:t xml:space="preserve">15. </w:t>
      </w:r>
      <w:proofErr w:type="spellStart"/>
      <w:r w:rsidRPr="002F2BB9">
        <w:t>Кумсков</w:t>
      </w:r>
      <w:proofErr w:type="spellEnd"/>
      <w:r w:rsidRPr="002F2BB9">
        <w:t xml:space="preserve"> Михаил Иванович, </w:t>
      </w:r>
      <w:proofErr w:type="spellStart"/>
      <w:r w:rsidRPr="002F2BB9">
        <w:t>Люксофт</w:t>
      </w:r>
      <w:proofErr w:type="spellEnd"/>
    </w:p>
    <w:p w:rsidR="000835CD" w:rsidRPr="002F2BB9" w:rsidRDefault="000835CD" w:rsidP="000835CD">
      <w:pPr>
        <w:ind w:left="284"/>
      </w:pPr>
      <w:r w:rsidRPr="002F2BB9">
        <w:t>16. Лебедев Сергей Аркадьевич, МЭСИ</w:t>
      </w:r>
    </w:p>
    <w:p w:rsidR="000835CD" w:rsidRPr="002F2BB9" w:rsidRDefault="000835CD" w:rsidP="000835CD">
      <w:pPr>
        <w:ind w:left="284"/>
      </w:pPr>
      <w:r w:rsidRPr="002F2BB9">
        <w:t xml:space="preserve">17. </w:t>
      </w:r>
      <w:proofErr w:type="spellStart"/>
      <w:r w:rsidRPr="002F2BB9">
        <w:t>Лешова</w:t>
      </w:r>
      <w:proofErr w:type="spellEnd"/>
      <w:r w:rsidRPr="002F2BB9">
        <w:t xml:space="preserve"> Олеся Владимировна, АРПП «Отечественный софт» </w:t>
      </w:r>
    </w:p>
    <w:p w:rsidR="000835CD" w:rsidRPr="002F2BB9" w:rsidRDefault="000835CD" w:rsidP="000835CD">
      <w:pPr>
        <w:ind w:left="284"/>
      </w:pPr>
      <w:r w:rsidRPr="002F2BB9">
        <w:t xml:space="preserve">18. </w:t>
      </w:r>
      <w:proofErr w:type="spellStart"/>
      <w:r w:rsidRPr="002F2BB9">
        <w:t>Марцынюк</w:t>
      </w:r>
      <w:proofErr w:type="spellEnd"/>
      <w:r w:rsidRPr="002F2BB9">
        <w:t xml:space="preserve"> Сергей Юрьевич, 1С</w:t>
      </w:r>
    </w:p>
    <w:p w:rsidR="000835CD" w:rsidRPr="002F2BB9" w:rsidRDefault="000835CD" w:rsidP="000835CD">
      <w:pPr>
        <w:ind w:left="284"/>
      </w:pPr>
      <w:r w:rsidRPr="002F2BB9">
        <w:t>19. Мельникова Ольга Игоревна, ООО «</w:t>
      </w:r>
      <w:proofErr w:type="spellStart"/>
      <w:r w:rsidRPr="002F2BB9">
        <w:t>Нордавинд</w:t>
      </w:r>
      <w:proofErr w:type="spellEnd"/>
      <w:r w:rsidRPr="002F2BB9">
        <w:t xml:space="preserve">-Дубна» </w:t>
      </w:r>
    </w:p>
    <w:p w:rsidR="000835CD" w:rsidRPr="002F2BB9" w:rsidRDefault="000835CD" w:rsidP="000835CD">
      <w:pPr>
        <w:ind w:left="284"/>
      </w:pPr>
      <w:r w:rsidRPr="002F2BB9">
        <w:t>20. Меренюк Вероника Сергеевна, IBS</w:t>
      </w:r>
    </w:p>
    <w:p w:rsidR="000835CD" w:rsidRPr="002F2BB9" w:rsidRDefault="000835CD" w:rsidP="000835CD">
      <w:pPr>
        <w:ind w:left="284"/>
      </w:pPr>
      <w:r w:rsidRPr="002F2BB9">
        <w:t>21. Николаенко Андрей Владимирович, IBS</w:t>
      </w:r>
    </w:p>
    <w:p w:rsidR="000835CD" w:rsidRPr="002F2BB9" w:rsidRDefault="000835CD" w:rsidP="000835CD">
      <w:pPr>
        <w:ind w:left="284"/>
      </w:pPr>
      <w:r w:rsidRPr="002F2BB9">
        <w:t>22. Овчинников Павел Евгеньевич, 1С</w:t>
      </w:r>
    </w:p>
    <w:p w:rsidR="000835CD" w:rsidRPr="002F2BB9" w:rsidRDefault="000835CD" w:rsidP="000835CD">
      <w:pPr>
        <w:ind w:left="284"/>
      </w:pPr>
      <w:r w:rsidRPr="002F2BB9">
        <w:t>23. Олейник Александр Иванович, НИУ ВШЭ</w:t>
      </w:r>
    </w:p>
    <w:p w:rsidR="000835CD" w:rsidRPr="002F2BB9" w:rsidRDefault="000835CD" w:rsidP="000835CD">
      <w:pPr>
        <w:ind w:left="284"/>
      </w:pPr>
      <w:r w:rsidRPr="002F2BB9">
        <w:t xml:space="preserve">24. Острогорский Михаил Юрьевич, </w:t>
      </w:r>
      <w:proofErr w:type="spellStart"/>
      <w:r w:rsidRPr="002F2BB9">
        <w:t>Философт</w:t>
      </w:r>
      <w:proofErr w:type="spellEnd"/>
    </w:p>
    <w:p w:rsidR="000835CD" w:rsidRPr="002F2BB9" w:rsidRDefault="000835CD" w:rsidP="000835CD">
      <w:pPr>
        <w:ind w:left="284"/>
      </w:pPr>
      <w:r w:rsidRPr="002F2BB9">
        <w:t>25. Петухова Елена Анатольевна, 1С</w:t>
      </w:r>
    </w:p>
    <w:p w:rsidR="000835CD" w:rsidRPr="002F2BB9" w:rsidRDefault="000835CD" w:rsidP="000835CD">
      <w:pPr>
        <w:ind w:left="284"/>
      </w:pPr>
      <w:r w:rsidRPr="002F2BB9">
        <w:t>26. Сериков Александр Петрович, НОУ ИНТУИТ</w:t>
      </w:r>
    </w:p>
    <w:p w:rsidR="000835CD" w:rsidRPr="002F2BB9" w:rsidRDefault="000835CD" w:rsidP="000835CD">
      <w:pPr>
        <w:ind w:left="284"/>
      </w:pPr>
      <w:r w:rsidRPr="002F2BB9">
        <w:t>27. Соколова Татьяна Евгеньевна, Школа IT-менеджмента РАНХ и ГС при Президенте РФ</w:t>
      </w:r>
    </w:p>
    <w:p w:rsidR="000835CD" w:rsidRPr="002F2BB9" w:rsidRDefault="000835CD" w:rsidP="000835CD">
      <w:pPr>
        <w:ind w:left="284"/>
      </w:pPr>
      <w:r w:rsidRPr="002F2BB9">
        <w:t>28. Сорокин Александр Викторович, IBM</w:t>
      </w:r>
    </w:p>
    <w:p w:rsidR="000835CD" w:rsidRPr="002F2BB9" w:rsidRDefault="000835CD" w:rsidP="000835CD">
      <w:pPr>
        <w:ind w:left="284"/>
      </w:pPr>
      <w:r w:rsidRPr="002F2BB9">
        <w:t xml:space="preserve">29. Сушкова Анна Валерьевна, </w:t>
      </w:r>
      <w:proofErr w:type="gramStart"/>
      <w:r w:rsidRPr="002F2BB9">
        <w:t>ФОРС</w:t>
      </w:r>
      <w:proofErr w:type="gramEnd"/>
      <w:r w:rsidRPr="002F2BB9">
        <w:t xml:space="preserve"> - Центр разработки</w:t>
      </w:r>
    </w:p>
    <w:p w:rsidR="000835CD" w:rsidRPr="002F2BB9" w:rsidRDefault="000835CD" w:rsidP="000835CD">
      <w:pPr>
        <w:ind w:left="284"/>
      </w:pPr>
      <w:r w:rsidRPr="002F2BB9">
        <w:t>30. Тельнов Юрий Филиппович, МЭСИ</w:t>
      </w:r>
    </w:p>
    <w:p w:rsidR="000835CD" w:rsidRPr="002F2BB9" w:rsidRDefault="000835CD" w:rsidP="000835CD">
      <w:pPr>
        <w:ind w:left="284"/>
      </w:pPr>
      <w:r w:rsidRPr="002F2BB9">
        <w:t>31. Ушаков Михаил Анатольевич, ТОНК</w:t>
      </w:r>
    </w:p>
    <w:p w:rsidR="000835CD" w:rsidRPr="002F2BB9" w:rsidRDefault="000835CD" w:rsidP="000835CD">
      <w:pPr>
        <w:ind w:left="284"/>
      </w:pPr>
      <w:r w:rsidRPr="002F2BB9">
        <w:t xml:space="preserve">32. </w:t>
      </w:r>
      <w:proofErr w:type="spellStart"/>
      <w:r w:rsidRPr="002F2BB9">
        <w:t>Челышев</w:t>
      </w:r>
      <w:proofErr w:type="spellEnd"/>
      <w:r w:rsidRPr="002F2BB9">
        <w:t xml:space="preserve"> Николай Дмитриевич, </w:t>
      </w:r>
      <w:proofErr w:type="gramStart"/>
      <w:r w:rsidRPr="002F2BB9">
        <w:t>ФОРС</w:t>
      </w:r>
      <w:proofErr w:type="gramEnd"/>
      <w:r w:rsidRPr="002F2BB9">
        <w:t xml:space="preserve"> - Центр разработки</w:t>
      </w:r>
    </w:p>
    <w:p w:rsidR="000835CD" w:rsidRDefault="000835CD" w:rsidP="000835CD">
      <w:pPr>
        <w:ind w:firstLine="284"/>
        <w:jc w:val="both"/>
      </w:pPr>
      <w:r>
        <w:t>Генеральным</w:t>
      </w:r>
      <w:r w:rsidRPr="002F2BB9">
        <w:t xml:space="preserve"> HR-Партнёр</w:t>
      </w:r>
      <w:r>
        <w:t xml:space="preserve">ом круглого стола являлся </w:t>
      </w:r>
      <w:r w:rsidRPr="002F2BB9">
        <w:t>рекрутинговый портал Superjob.ru.</w:t>
      </w:r>
    </w:p>
    <w:p w:rsidR="000835CD" w:rsidRDefault="000835CD" w:rsidP="000835CD">
      <w:pPr>
        <w:ind w:firstLine="284"/>
        <w:jc w:val="both"/>
      </w:pPr>
      <w:r>
        <w:lastRenderedPageBreak/>
        <w:t>На круглом столе было прослушано информационное сообщение о процессе разработки профессиональных стандартов в области информационных технологий в 2013 году. Также были прослушаны проекты профессиональных стандартов по следующим направлениям:</w:t>
      </w:r>
    </w:p>
    <w:p w:rsidR="000835CD" w:rsidRPr="00680F32" w:rsidRDefault="000835CD" w:rsidP="000835CD">
      <w:pPr>
        <w:numPr>
          <w:ilvl w:val="0"/>
          <w:numId w:val="21"/>
        </w:numPr>
        <w:shd w:val="clear" w:color="auto" w:fill="FFFFFF"/>
        <w:ind w:left="120" w:firstLine="164"/>
      </w:pPr>
      <w:r w:rsidRPr="00680F32">
        <w:t>«Программист»</w:t>
      </w:r>
    </w:p>
    <w:p w:rsidR="000835CD" w:rsidRPr="00680F32" w:rsidRDefault="000835CD" w:rsidP="000835CD">
      <w:pPr>
        <w:numPr>
          <w:ilvl w:val="0"/>
          <w:numId w:val="21"/>
        </w:numPr>
        <w:shd w:val="clear" w:color="auto" w:fill="FFFFFF"/>
        <w:ind w:left="120" w:firstLine="164"/>
      </w:pPr>
      <w:r w:rsidRPr="00680F32">
        <w:t>«Руководитель разработки программного обеспечения»</w:t>
      </w:r>
    </w:p>
    <w:p w:rsidR="000835CD" w:rsidRPr="00680F32" w:rsidRDefault="000835CD" w:rsidP="000835CD">
      <w:pPr>
        <w:numPr>
          <w:ilvl w:val="0"/>
          <w:numId w:val="21"/>
        </w:numPr>
        <w:shd w:val="clear" w:color="auto" w:fill="FFFFFF"/>
        <w:ind w:left="120" w:firstLine="164"/>
      </w:pPr>
      <w:r w:rsidRPr="00680F32">
        <w:t xml:space="preserve">«Менеджер продуктов в области </w:t>
      </w:r>
      <w:proofErr w:type="gramStart"/>
      <w:r w:rsidRPr="00680F32">
        <w:t>ИТ</w:t>
      </w:r>
      <w:proofErr w:type="gramEnd"/>
      <w:r w:rsidRPr="00680F32">
        <w:t>»</w:t>
      </w:r>
    </w:p>
    <w:p w:rsidR="000835CD" w:rsidRPr="00680F32" w:rsidRDefault="000835CD" w:rsidP="000835CD">
      <w:pPr>
        <w:numPr>
          <w:ilvl w:val="0"/>
          <w:numId w:val="21"/>
        </w:numPr>
        <w:shd w:val="clear" w:color="auto" w:fill="FFFFFF"/>
        <w:ind w:left="120" w:firstLine="164"/>
      </w:pPr>
      <w:r w:rsidRPr="00680F32">
        <w:t>«Архитектор программного обеспечения»</w:t>
      </w:r>
    </w:p>
    <w:p w:rsidR="000835CD" w:rsidRPr="00680F32" w:rsidRDefault="000835CD" w:rsidP="000835CD">
      <w:pPr>
        <w:numPr>
          <w:ilvl w:val="0"/>
          <w:numId w:val="21"/>
        </w:numPr>
        <w:shd w:val="clear" w:color="auto" w:fill="FFFFFF"/>
        <w:ind w:left="120" w:firstLine="164"/>
      </w:pPr>
      <w:r w:rsidRPr="00680F32">
        <w:t xml:space="preserve">«Специалист по тестированию в области </w:t>
      </w:r>
      <w:proofErr w:type="gramStart"/>
      <w:r w:rsidRPr="00680F32">
        <w:t>ИТ</w:t>
      </w:r>
      <w:proofErr w:type="gramEnd"/>
      <w:r w:rsidRPr="00680F32">
        <w:t>»</w:t>
      </w:r>
    </w:p>
    <w:p w:rsidR="000835CD" w:rsidRPr="00680F32" w:rsidRDefault="000835CD" w:rsidP="000835CD">
      <w:pPr>
        <w:numPr>
          <w:ilvl w:val="0"/>
          <w:numId w:val="21"/>
        </w:numPr>
        <w:shd w:val="clear" w:color="auto" w:fill="FFFFFF"/>
        <w:ind w:left="120" w:firstLine="164"/>
      </w:pPr>
      <w:r w:rsidRPr="00680F32">
        <w:t xml:space="preserve">«Специалист по технической документации в области </w:t>
      </w:r>
      <w:proofErr w:type="gramStart"/>
      <w:r w:rsidRPr="00680F32">
        <w:t>ИТ</w:t>
      </w:r>
      <w:proofErr w:type="gramEnd"/>
      <w:r w:rsidRPr="00680F32">
        <w:t>»</w:t>
      </w:r>
    </w:p>
    <w:p w:rsidR="000835CD" w:rsidRPr="00680F32" w:rsidRDefault="000835CD" w:rsidP="000835CD">
      <w:pPr>
        <w:numPr>
          <w:ilvl w:val="0"/>
          <w:numId w:val="21"/>
        </w:numPr>
        <w:shd w:val="clear" w:color="auto" w:fill="FFFFFF"/>
        <w:ind w:left="120" w:firstLine="164"/>
      </w:pPr>
      <w:r w:rsidRPr="00680F32">
        <w:t>«Специалист по информационным системам»</w:t>
      </w:r>
    </w:p>
    <w:p w:rsidR="000835CD" w:rsidRPr="00680F32" w:rsidRDefault="000835CD" w:rsidP="000835CD">
      <w:pPr>
        <w:numPr>
          <w:ilvl w:val="0"/>
          <w:numId w:val="21"/>
        </w:numPr>
        <w:shd w:val="clear" w:color="auto" w:fill="FFFFFF"/>
        <w:ind w:left="120" w:firstLine="164"/>
      </w:pPr>
      <w:r w:rsidRPr="00680F32">
        <w:t xml:space="preserve">«Руководитель проектов в области </w:t>
      </w:r>
      <w:proofErr w:type="gramStart"/>
      <w:r w:rsidRPr="00680F32">
        <w:t>ИТ</w:t>
      </w:r>
      <w:proofErr w:type="gramEnd"/>
      <w:r w:rsidRPr="00680F32">
        <w:t>»</w:t>
      </w:r>
    </w:p>
    <w:p w:rsidR="000835CD" w:rsidRPr="00680F32" w:rsidRDefault="000835CD" w:rsidP="000835CD">
      <w:pPr>
        <w:numPr>
          <w:ilvl w:val="0"/>
          <w:numId w:val="21"/>
        </w:numPr>
        <w:shd w:val="clear" w:color="auto" w:fill="FFFFFF"/>
        <w:ind w:left="120" w:firstLine="164"/>
      </w:pPr>
      <w:r w:rsidRPr="00680F32">
        <w:t>«Системный аналитик»</w:t>
      </w:r>
    </w:p>
    <w:p w:rsidR="000835CD" w:rsidRPr="00680F32" w:rsidRDefault="000835CD" w:rsidP="000835CD">
      <w:pPr>
        <w:numPr>
          <w:ilvl w:val="0"/>
          <w:numId w:val="21"/>
        </w:numPr>
        <w:shd w:val="clear" w:color="auto" w:fill="FFFFFF"/>
        <w:ind w:left="120" w:firstLine="164"/>
      </w:pPr>
      <w:r w:rsidRPr="00680F32">
        <w:t>«Администратор баз данных»</w:t>
      </w:r>
    </w:p>
    <w:p w:rsidR="000835CD" w:rsidRDefault="000835CD" w:rsidP="000835CD">
      <w:pPr>
        <w:numPr>
          <w:ilvl w:val="0"/>
          <w:numId w:val="21"/>
        </w:numPr>
        <w:shd w:val="clear" w:color="auto" w:fill="FFFFFF"/>
        <w:ind w:left="120" w:firstLine="164"/>
      </w:pPr>
      <w:r w:rsidRPr="00680F32">
        <w:t xml:space="preserve">«Менеджер </w:t>
      </w:r>
      <w:proofErr w:type="gramStart"/>
      <w:r w:rsidRPr="00680F32">
        <w:t>ИТ</w:t>
      </w:r>
      <w:proofErr w:type="gramEnd"/>
      <w:r w:rsidRPr="00680F32">
        <w:t>»</w:t>
      </w:r>
      <w:r>
        <w:t>.</w:t>
      </w:r>
    </w:p>
    <w:p w:rsidR="000835CD" w:rsidRPr="00680F32" w:rsidRDefault="000835CD" w:rsidP="000835CD">
      <w:pPr>
        <w:shd w:val="clear" w:color="auto" w:fill="FFFFFF"/>
        <w:ind w:firstLine="284"/>
        <w:jc w:val="both"/>
      </w:pPr>
      <w:r>
        <w:t>При обсуждении проектов были заданы вопросы и даны рекомендации. В частности, при обсуждении проекта профессиональной деятельности «Архитектор ПО» была дана рекомендация по соотнесению таких обобщённых трудовых функций как «документирование архитектуры программных средств» и «синтез требований к программному продукту» по уровням квалификации.</w:t>
      </w:r>
    </w:p>
    <w:p w:rsidR="000835CD" w:rsidRPr="002F2BB9" w:rsidRDefault="000835CD" w:rsidP="000835CD">
      <w:pPr>
        <w:ind w:firstLine="284"/>
        <w:jc w:val="both"/>
      </w:pPr>
      <w:r>
        <w:t>Также было прослушано информационное сообщение о трудовых функциях, квалификационных уровнях и вариантах переходов между различными видами профессиональной деятельности.</w:t>
      </w:r>
    </w:p>
    <w:p w:rsidR="000835CD" w:rsidRPr="002F2BB9" w:rsidRDefault="000835CD" w:rsidP="000835CD"/>
    <w:p w:rsidR="000835CD" w:rsidRPr="002F2BB9" w:rsidRDefault="000835CD" w:rsidP="000835CD">
      <w:pPr>
        <w:numPr>
          <w:ilvl w:val="0"/>
          <w:numId w:val="12"/>
        </w:numPr>
        <w:ind w:left="0" w:firstLine="284"/>
      </w:pPr>
      <w:r w:rsidRPr="002F2BB9">
        <w:t xml:space="preserve">В круглом столе в формате </w:t>
      </w:r>
      <w:proofErr w:type="spellStart"/>
      <w:r w:rsidRPr="002F2BB9">
        <w:t>вебинара</w:t>
      </w:r>
      <w:proofErr w:type="spellEnd"/>
      <w:r w:rsidRPr="002F2BB9">
        <w:t xml:space="preserve"> приняли участие следующие</w:t>
      </w:r>
      <w:r>
        <w:t xml:space="preserve"> разработчики</w:t>
      </w:r>
      <w:r w:rsidRPr="002F2BB9">
        <w:t xml:space="preserve">: </w:t>
      </w:r>
    </w:p>
    <w:tbl>
      <w:tblPr>
        <w:tblW w:w="10206" w:type="dxa"/>
        <w:tblInd w:w="108" w:type="dxa"/>
        <w:tblCellMar>
          <w:left w:w="0" w:type="dxa"/>
          <w:right w:w="0" w:type="dxa"/>
        </w:tblCellMar>
        <w:tblLook w:val="04A0" w:firstRow="1" w:lastRow="0" w:firstColumn="1" w:lastColumn="0" w:noHBand="0" w:noVBand="1"/>
      </w:tblPr>
      <w:tblGrid>
        <w:gridCol w:w="683"/>
        <w:gridCol w:w="1818"/>
        <w:gridCol w:w="1617"/>
        <w:gridCol w:w="2507"/>
        <w:gridCol w:w="1479"/>
        <w:gridCol w:w="2102"/>
      </w:tblGrid>
      <w:tr w:rsidR="000835CD" w:rsidRPr="002F2BB9" w:rsidTr="00C85F11">
        <w:trPr>
          <w:trHeight w:val="270"/>
          <w:tblHeader/>
        </w:trPr>
        <w:tc>
          <w:tcPr>
            <w:tcW w:w="683"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0835CD" w:rsidRPr="006560B8" w:rsidRDefault="000835CD" w:rsidP="00C85F11">
            <w:pPr>
              <w:jc w:val="center"/>
            </w:pPr>
            <w:r w:rsidRPr="006560B8">
              <w:rPr>
                <w:bCs/>
              </w:rPr>
              <w:t xml:space="preserve">№ </w:t>
            </w:r>
            <w:proofErr w:type="gramStart"/>
            <w:r w:rsidRPr="006560B8">
              <w:t>п</w:t>
            </w:r>
            <w:proofErr w:type="gramEnd"/>
            <w:r w:rsidRPr="006560B8">
              <w:t>/п</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6560B8" w:rsidRDefault="000835CD" w:rsidP="00C85F11">
            <w:pPr>
              <w:jc w:val="center"/>
            </w:pPr>
            <w:r w:rsidRPr="006560B8">
              <w:rPr>
                <w:bCs/>
              </w:rPr>
              <w:t>Фамилия</w:t>
            </w:r>
          </w:p>
        </w:tc>
        <w:tc>
          <w:tcPr>
            <w:tcW w:w="161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0835CD" w:rsidRPr="006560B8" w:rsidRDefault="000835CD" w:rsidP="00C85F11">
            <w:pPr>
              <w:jc w:val="center"/>
            </w:pPr>
            <w:r w:rsidRPr="006560B8">
              <w:rPr>
                <w:bCs/>
              </w:rPr>
              <w:t>Имя</w:t>
            </w:r>
          </w:p>
        </w:tc>
        <w:tc>
          <w:tcPr>
            <w:tcW w:w="2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6560B8" w:rsidRDefault="000835CD" w:rsidP="00C85F11">
            <w:pPr>
              <w:jc w:val="center"/>
            </w:pPr>
            <w:r w:rsidRPr="006560B8">
              <w:rPr>
                <w:bCs/>
              </w:rPr>
              <w:t>Организация</w:t>
            </w:r>
          </w:p>
        </w:tc>
        <w:tc>
          <w:tcPr>
            <w:tcW w:w="147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0835CD" w:rsidRPr="006560B8" w:rsidRDefault="000835CD" w:rsidP="00C85F11">
            <w:pPr>
              <w:jc w:val="center"/>
            </w:pPr>
            <w:r w:rsidRPr="006560B8">
              <w:rPr>
                <w:bCs/>
              </w:rPr>
              <w:t>Страна</w:t>
            </w:r>
          </w:p>
        </w:tc>
        <w:tc>
          <w:tcPr>
            <w:tcW w:w="2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6560B8" w:rsidRDefault="000835CD" w:rsidP="00C85F11">
            <w:pPr>
              <w:jc w:val="center"/>
            </w:pPr>
            <w:r w:rsidRPr="006560B8">
              <w:rPr>
                <w:bCs/>
              </w:rPr>
              <w:t>Город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Авдошин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proofErr w:type="gramStart"/>
            <w:r w:rsidRPr="002F2BB9">
              <w:t>C</w:t>
            </w:r>
            <w:proofErr w:type="gramEnd"/>
            <w:r w:rsidRPr="002F2BB9">
              <w:t>ергей</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НИУ ВШЭ</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Аветисян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Джавад</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Multimedia</w:t>
            </w:r>
            <w:proofErr w:type="spellEnd"/>
            <w:r w:rsidRPr="002F2BB9">
              <w:t xml:space="preserve"> </w:t>
            </w:r>
            <w:proofErr w:type="spellStart"/>
            <w:r w:rsidRPr="002F2BB9">
              <w:t>technologyes</w:t>
            </w:r>
            <w:proofErr w:type="spellEnd"/>
            <w:r w:rsidRPr="002F2BB9">
              <w:t xml:space="preserve">, </w:t>
            </w:r>
            <w:proofErr w:type="spellStart"/>
            <w:r w:rsidRPr="002F2BB9">
              <w:t>Ltd</w:t>
            </w:r>
            <w:proofErr w:type="spellEnd"/>
            <w:r w:rsidRPr="002F2BB9">
              <w:t>.</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Агальцов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СОШ</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Рубцовск</w:t>
            </w:r>
          </w:p>
        </w:tc>
      </w:tr>
      <w:tr w:rsidR="000835CD" w:rsidRPr="002F2BB9" w:rsidTr="00C85F11">
        <w:trPr>
          <w:trHeight w:val="57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Альшанская</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Татьяна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Поволжский Государственный Институт Сервиса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Тольятти</w:t>
            </w:r>
          </w:p>
        </w:tc>
      </w:tr>
      <w:tr w:rsidR="000835CD" w:rsidRPr="002F2BB9" w:rsidTr="00C85F11">
        <w:trPr>
          <w:trHeight w:val="28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Андреева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Neolant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Калининград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Андреевич</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GKU RH HCIO</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Абакан</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Анохин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SSP</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Томск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Аншина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Марина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СОДИТ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Аристов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Auriga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Нижний Новгород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Артемов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CODD</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Архаров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Евгений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Smart</w:t>
            </w:r>
            <w:proofErr w:type="spellEnd"/>
            <w:r w:rsidRPr="002F2BB9">
              <w:t xml:space="preserve"> </w:t>
            </w:r>
            <w:proofErr w:type="spellStart"/>
            <w:r w:rsidRPr="002F2BB9">
              <w:t>Group</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Арчакова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Екатерина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Философт</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60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Баденко</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Санкт-Петербургский государственный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Байкин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uml2.ru</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76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Балашева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Светлана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Воронежский государственный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Воронеж</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Бастрыгин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ООО Учитель</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Волгоград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Басыров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Амир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ADDINAPP</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Калининград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Безруков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Дмитрий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gramStart"/>
            <w:r w:rsidRPr="002F2BB9">
              <w:t>ФОРС</w:t>
            </w:r>
            <w:proofErr w:type="gramEnd"/>
            <w:r w:rsidRPr="002F2BB9">
              <w:t xml:space="preserve"> - Центр разработки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Безуглый</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Дмитрий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System-Approach</w:t>
            </w:r>
            <w:proofErr w:type="spellEnd"/>
            <w:r w:rsidRPr="002F2BB9">
              <w:t xml:space="preserve"> </w:t>
            </w:r>
            <w:proofErr w:type="spellStart"/>
            <w:r w:rsidRPr="002F2BB9">
              <w:t>Ltd</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Беликов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Prof</w:t>
            </w:r>
            <w:proofErr w:type="spellEnd"/>
            <w:r w:rsidRPr="002F2BB9">
              <w:t xml:space="preserve"> </w:t>
            </w:r>
            <w:proofErr w:type="spellStart"/>
            <w:r w:rsidRPr="002F2BB9">
              <w:t>Crazy</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Пенза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Белин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EPAM</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Береснева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Екатерина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gramStart"/>
            <w:r w:rsidRPr="002F2BB9">
              <w:t>ФОРС</w:t>
            </w:r>
            <w:proofErr w:type="gramEnd"/>
            <w:r w:rsidRPr="002F2BB9">
              <w:t xml:space="preserve"> - Центр разработки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Бесков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Денис</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Школа системного анализа и управления</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Бойко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Артем</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Nvision</w:t>
            </w:r>
            <w:proofErr w:type="spellEnd"/>
            <w:r w:rsidRPr="002F2BB9">
              <w:t xml:space="preserve"> </w:t>
            </w:r>
            <w:proofErr w:type="spellStart"/>
            <w:r w:rsidRPr="002F2BB9">
              <w:t>group</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Ногинск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Болдырев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Константин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СИБУП</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Красноярск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Бондарчук</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Company</w:t>
            </w:r>
            <w:proofErr w:type="spellEnd"/>
            <w:r w:rsidRPr="002F2BB9">
              <w:t xml:space="preserve"> </w:t>
            </w:r>
            <w:proofErr w:type="spellStart"/>
            <w:r w:rsidRPr="002F2BB9">
              <w:t>InterTrust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Боролюк</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Татьяна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Неолант</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Калининград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Борский</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Павел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ZeptoLab</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Василькова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Ирина Павловна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Колледж 55</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Ветер</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MO RF</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Виктория</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Сухочева</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МБОУ ОСОШ №11</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Воронеж</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Вилданов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Искандер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KOS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Казань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Виноградов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Василий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MLS IT </w:t>
            </w:r>
            <w:proofErr w:type="spellStart"/>
            <w:r w:rsidRPr="002F2BB9">
              <w:t>Systems</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t>Пенза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Власов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Максим</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IBS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Вопихра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Дмитрий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RGS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Ростов</w:t>
            </w:r>
          </w:p>
        </w:tc>
      </w:tr>
      <w:tr w:rsidR="000835CD" w:rsidRPr="002F2BB9" w:rsidTr="00C85F11">
        <w:trPr>
          <w:trHeight w:val="58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Воронина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Воронежский государственный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Воронеж</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Вячеслав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Зайвый</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Самарский гос. технический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Самара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Гаевский</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Константин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"НЦЗ"</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Новотроицк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Гамзин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LotF</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Обнинск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Гелетсян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МИхаил</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Innova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Герасимова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Вера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Колледж</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Астрахань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Гераськина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Людмила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Глооткин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Restostar</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Челябинск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Головков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Владислав</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gm.ru</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gramStart"/>
            <w:r w:rsidRPr="002F2BB9">
              <w:t>Голубев</w:t>
            </w:r>
            <w:proofErr w:type="gram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Восточный экспресс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Иваново</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Голубенков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Федеральный центр охраны здоровья животных</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Владимир</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Городняя</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Лидия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Институт систем информатики им. Ершова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Новосибирск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Гусев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Дмитрий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AnjLab</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Владимир</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Давыдов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Михаил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Oracle</w:t>
            </w:r>
            <w:proofErr w:type="spellEnd"/>
            <w:r w:rsidRPr="002F2BB9">
              <w:t xml:space="preserve"> </w:t>
            </w:r>
            <w:proofErr w:type="spellStart"/>
            <w:r w:rsidRPr="002F2BB9">
              <w:t>Development</w:t>
            </w:r>
            <w:proofErr w:type="spellEnd"/>
            <w:r w:rsidRPr="002F2BB9">
              <w:t xml:space="preserve"> SPB, LLC</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Долинина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Татьяна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Auriga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Нижний Новгород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Егоров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Павел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СКБ Контур</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Екатеринбург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Ематин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Виктор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DP</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Еропкин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Павел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Омск</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Жеребина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Ольга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Фирма "1С"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 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Жнякин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gramStart"/>
            <w:r w:rsidRPr="002F2BB9">
              <w:t>ФОРС</w:t>
            </w:r>
            <w:proofErr w:type="gramEnd"/>
            <w:r w:rsidRPr="002F2BB9">
              <w:t xml:space="preserve"> - Центр разработки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36"/>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Захарова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ЮТИ ТПУ, </w:t>
            </w:r>
            <w:proofErr w:type="spellStart"/>
            <w:r w:rsidRPr="002F2BB9">
              <w:t>Юргинский</w:t>
            </w:r>
            <w:proofErr w:type="spellEnd"/>
            <w:r w:rsidRPr="002F2BB9">
              <w:t xml:space="preserve"> технологический институт, филиал Томского политехнического университета </w:t>
            </w:r>
            <w:proofErr w:type="gramStart"/>
            <w:r w:rsidRPr="002F2BB9">
              <w:t>в</w:t>
            </w:r>
            <w:proofErr w:type="gramEnd"/>
            <w:r w:rsidRPr="002F2BB9">
              <w:t xml:space="preserve"> Юрга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Югра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Земский</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Никита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Neolant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Калининград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Зиндер</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Евгений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FOSTAS </w:t>
            </w:r>
            <w:proofErr w:type="spellStart"/>
            <w:r w:rsidRPr="002F2BB9">
              <w:t>Foundation</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Зубова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Simbirsoft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Ульяновск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Иванов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Константин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Auto.ru</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Иванова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Светлана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МБОУ "СОШ №3"</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Кашира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Исаенко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Геннадий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ABC-</w:t>
            </w:r>
            <w:proofErr w:type="spellStart"/>
            <w:r w:rsidRPr="002F2BB9">
              <w:t>Expert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Энгельс</w:t>
            </w:r>
          </w:p>
        </w:tc>
      </w:tr>
      <w:tr w:rsidR="000835CD" w:rsidRPr="002F2BB9" w:rsidTr="00C85F11">
        <w:trPr>
          <w:trHeight w:val="33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Калачов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василий</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ГК "ГЭНДАЛЬФ"</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Ростов-на-Дону</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Карпеев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Банк ВТБ</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Ставрополь</w:t>
            </w:r>
          </w:p>
        </w:tc>
      </w:tr>
      <w:tr w:rsidR="000835CD" w:rsidRPr="002F2BB9" w:rsidTr="00C85F11">
        <w:trPr>
          <w:trHeight w:val="33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Кирилова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"НИЦ СПб ЭТУ"</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Климов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Константин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Бизнес-колледж</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Тамбов</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Кожеванов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Сыктывкар</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Копейкин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Антон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INPAS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Коссов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Антон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CTM </w:t>
            </w:r>
            <w:proofErr w:type="spellStart"/>
            <w:r w:rsidRPr="002F2BB9">
              <w:t>Ltd</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Красов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Владимир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Кривохатко</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Денис</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Digital-agency</w:t>
            </w:r>
            <w:proofErr w:type="spellEnd"/>
            <w:r w:rsidRPr="002F2BB9">
              <w:t xml:space="preserve"> </w:t>
            </w:r>
            <w:proofErr w:type="spellStart"/>
            <w:r w:rsidRPr="002F2BB9">
              <w:t>Wow</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Новосибирск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Криулина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Любовь</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LLC </w:t>
            </w:r>
            <w:proofErr w:type="spellStart"/>
            <w:r w:rsidRPr="002F2BB9">
              <w:t>Biznes</w:t>
            </w:r>
            <w:proofErr w:type="spellEnd"/>
            <w:r w:rsidRPr="002F2BB9">
              <w:t>-IT</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Ставрополь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Кудрявцев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Евгений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Барнаул</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Кузнецов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Кузнецова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Галина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Уральский федеральный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Екатеринбург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Кузора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Игорь</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Кузьминых</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Михаил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Вятский государственный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Киров</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Кулаков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EleSy</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t>Т</w:t>
            </w:r>
            <w:r w:rsidRPr="002F2BB9">
              <w:t>омск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Купов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Руслан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Орск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Куприянов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Юрий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WikiVote</w:t>
            </w:r>
            <w:proofErr w:type="spellEnd"/>
            <w:r w:rsidRPr="002F2BB9">
              <w:t>!</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Лебедев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ITLand</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Лебедев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ФГБОУ ВПО Тверская ГСХА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Тверь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Лебедева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Анастасия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Когнитив</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Лобачев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Лобжанидзе</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Людмила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Бизнес </w:t>
            </w:r>
            <w:proofErr w:type="gramStart"/>
            <w:r w:rsidRPr="002F2BB9">
              <w:t>ИТ</w:t>
            </w:r>
            <w:proofErr w:type="gram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Ставрополь</w:t>
            </w:r>
          </w:p>
        </w:tc>
      </w:tr>
      <w:tr w:rsidR="000835CD" w:rsidRPr="002F2BB9" w:rsidTr="00C85F11">
        <w:trPr>
          <w:trHeight w:val="30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Логашенко</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Владимир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OAO NPP </w:t>
            </w:r>
            <w:proofErr w:type="spellStart"/>
            <w:r w:rsidRPr="002F2BB9">
              <w:t>Respirator</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Орехово-Зуево</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Лыков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Роман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"Российские железные дороги"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76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Лысиков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ГАОУ СПО МО "</w:t>
            </w:r>
            <w:proofErr w:type="spellStart"/>
            <w:r w:rsidRPr="002F2BB9">
              <w:t>Егорьевкий</w:t>
            </w:r>
            <w:proofErr w:type="spellEnd"/>
            <w:r w:rsidRPr="002F2BB9">
              <w:t xml:space="preserve"> промышленно-экономический техникум"</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Егорьевск</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Малкина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Нижегородский университет им. Н.И. Лобачевского</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Нижний Новгород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Мальцева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Марина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IBS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Манзя</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Калининград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Мартыненко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Марцынюк</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102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Матвеева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Ольга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Магнитогорский государственный технический университет им. Г.И. Носова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Магнитогорск</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Махно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Ейский</w:t>
            </w:r>
            <w:proofErr w:type="spellEnd"/>
            <w:r w:rsidRPr="002F2BB9">
              <w:t xml:space="preserve"> филиал Современной гуманитарной академии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Ейск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Мацкайлова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Анастасия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Philosoft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Мелиоранская</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Татьяна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InterTrust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31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Мельников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Никита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Systematic</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Мельникова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Ольга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Nordavind-Dubna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Дубна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Мельникова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Юлия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ФГБОУ ВПО Саратовский ГАУ</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Саратов</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Мещеряков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Глеб</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ГАУ ТО "ЦИТ"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Тула</w:t>
            </w:r>
          </w:p>
        </w:tc>
      </w:tr>
      <w:tr w:rsidR="000835CD" w:rsidRPr="002F2BB9" w:rsidTr="00C85F11">
        <w:trPr>
          <w:trHeight w:val="28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Михаил</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Поснов</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СПб ОС по ККТ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Мишунина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Колледж Архитектуры Дизайна и Реинжиниринга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Молков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Геннадий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Государственный университет управления</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Мухачев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Нелипович</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ФГАУ "ФИРО"</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Неумывакин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Parallels</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Новосибирск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Нечаев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Манксим</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w:t>
            </w:r>
            <w:proofErr w:type="spellStart"/>
            <w:r w:rsidRPr="002F2BB9">
              <w:t>Коммунэнерго</w:t>
            </w:r>
            <w:proofErr w:type="spellEnd"/>
            <w:r w:rsidRPr="002F2BB9">
              <w:t>"</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Киров</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Никишов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ITM ANE</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Никуличев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Вологда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Никуличева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Наталия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ФГАУ "ФИРО"</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Овчинников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Павел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Одинцов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Борис</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Финансовый университет при Правительстве РФ</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Ойт</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Ильдар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Myco</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Уфа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Острогорский</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Михаил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Философт</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Панфилова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Ксения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COTS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Первушин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Владислав</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Перекрестов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Вадим</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РАНХиГС</w:t>
            </w:r>
            <w:proofErr w:type="spellEnd"/>
            <w:r w:rsidRPr="002F2BB9">
              <w:t xml:space="preserve"> Школа IT-Менеджмента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Перцев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w:t>
            </w:r>
            <w:proofErr w:type="spellStart"/>
            <w:r w:rsidRPr="002F2BB9">
              <w:t>Нпо</w:t>
            </w:r>
            <w:proofErr w:type="spellEnd"/>
            <w:r w:rsidRPr="002F2BB9">
              <w:t xml:space="preserve"> "Марс"</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Ульяновск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Петин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Борис</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IBS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8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Пешкова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Петрозаводский государственный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Петрозаводск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Питкилева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Дубна</w:t>
            </w:r>
          </w:p>
        </w:tc>
      </w:tr>
      <w:tr w:rsidR="000835CD" w:rsidRPr="002F2BB9" w:rsidTr="00C85F11">
        <w:trPr>
          <w:trHeight w:val="31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Платонова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Лариса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ГЛ Омега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Повшок</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Егор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Тюмень</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Поливаев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Виктор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Профессиональное сообщество ЭО и ДОТ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Полюхина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Overseas</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Пономарев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TDOI</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Сочи</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Попова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Ольга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Вологодский институт бизнеса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Вологда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Потургаев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ЗАО "</w:t>
            </w:r>
            <w:proofErr w:type="spellStart"/>
            <w:r w:rsidRPr="002F2BB9">
              <w:t>ИРТех</w:t>
            </w:r>
            <w:proofErr w:type="spellEnd"/>
            <w:r w:rsidRPr="002F2BB9">
              <w:t>"</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Самара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Прокофьев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Ник</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MC</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Пустовойтов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Никита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1С-МФТИ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Пчелкин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Ксения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Veeam</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Радченко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НИУ ВШЭ</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Ремизова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Екатерина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SimbirSoft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Ульяновск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Ремнев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Thumbtack</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Омск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Репин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Денис</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NVision</w:t>
            </w:r>
            <w:proofErr w:type="spellEnd"/>
            <w:r w:rsidRPr="002F2BB9">
              <w:t xml:space="preserve"> </w:t>
            </w:r>
            <w:proofErr w:type="spellStart"/>
            <w:r w:rsidRPr="002F2BB9">
              <w:t>group</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Екатеринбург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Руденков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InterTrust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Самойленко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Юрий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Progressive</w:t>
            </w:r>
            <w:proofErr w:type="spellEnd"/>
            <w:r w:rsidRPr="002F2BB9">
              <w:t xml:space="preserve"> </w:t>
            </w:r>
            <w:proofErr w:type="spellStart"/>
            <w:r w:rsidRPr="002F2BB9">
              <w:t>Media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Дубна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Сергеев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Дмитрий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Саратов</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Серов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Henkama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Синицын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Московский авиационный институт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Скворцов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Exactpro</w:t>
            </w:r>
            <w:proofErr w:type="spellEnd"/>
            <w:r w:rsidRPr="002F2BB9">
              <w:t xml:space="preserve"> </w:t>
            </w:r>
            <w:proofErr w:type="spellStart"/>
            <w:r w:rsidRPr="002F2BB9">
              <w:t>Systems</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Кострома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Скрипникова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REC SPB ETU</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Слаута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Игорь</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Ларец</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Смирнова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Юоия</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ZAO </w:t>
            </w:r>
            <w:proofErr w:type="spellStart"/>
            <w:r w:rsidRPr="002F2BB9">
              <w:t>Neolant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Соколова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Нателла</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MIET</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Соколова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Филиал ФБГОУ ВПО </w:t>
            </w:r>
            <w:proofErr w:type="spellStart"/>
            <w:r w:rsidRPr="002F2BB9">
              <w:t>ЮУрГУ</w:t>
            </w:r>
            <w:proofErr w:type="spellEnd"/>
            <w:r w:rsidRPr="002F2BB9">
              <w:t xml:space="preserve"> (НИУ) в </w:t>
            </w:r>
            <w:proofErr w:type="spellStart"/>
            <w:r w:rsidRPr="002F2BB9">
              <w:t>г</w:t>
            </w:r>
            <w:proofErr w:type="gramStart"/>
            <w:r w:rsidRPr="002F2BB9">
              <w:t>.З</w:t>
            </w:r>
            <w:proofErr w:type="gramEnd"/>
            <w:r w:rsidRPr="002F2BB9">
              <w:t>латоусте</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Златоуст</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Сорокин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BM Восточная Европа \ Азия</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76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Сотрудники</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коллективное участие</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Новосибирский государственный технический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Новосибирск</w:t>
            </w:r>
          </w:p>
        </w:tc>
      </w:tr>
      <w:tr w:rsidR="000835CD" w:rsidRPr="002F2BB9" w:rsidTr="00C85F11">
        <w:trPr>
          <w:trHeight w:val="90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Сотрудники кафедры</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коллективное участие</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Кафедра МПО ЭВМ Череповецкий государственный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Череповец</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Степанов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Павел</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Oracle</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Суворов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"НИЦ СПб ЭТУ"</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Сулеман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Мансур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Odesk</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Казань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Суханов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Константин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IKKK</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Абинск</w:t>
            </w:r>
          </w:p>
        </w:tc>
      </w:tr>
      <w:tr w:rsidR="000835CD" w:rsidRPr="002F2BB9" w:rsidTr="00C85F11">
        <w:trPr>
          <w:trHeight w:val="57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Сычев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Воронежский государственный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Воронеж</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Таранченко</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InterTrust</w:t>
            </w:r>
            <w:proofErr w:type="spellEnd"/>
            <w:r w:rsidRPr="002F2BB9">
              <w:t xml:space="preserve"> </w:t>
            </w:r>
            <w:proofErr w:type="spellStart"/>
            <w:r w:rsidRPr="002F2BB9">
              <w:t>Company</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Тельнов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Юрий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МЭСИ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bookmarkStart w:id="7" w:name="OLE_LINK1"/>
            <w:bookmarkStart w:id="8" w:name="OLE_LINK2"/>
            <w:r w:rsidRPr="002F2BB9">
              <w:t>Москва</w:t>
            </w:r>
            <w:bookmarkEnd w:id="7"/>
            <w:bookmarkEnd w:id="8"/>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Теплов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Олег</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Inpas</w:t>
            </w:r>
            <w:proofErr w:type="spellEnd"/>
            <w:r w:rsidRPr="002F2BB9">
              <w:t xml:space="preserve"> </w:t>
            </w:r>
            <w:proofErr w:type="spellStart"/>
            <w:r w:rsidRPr="002F2BB9">
              <w:t>Soft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Тодорова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АО ИОО</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Архангельск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Тонконогов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Agent</w:t>
            </w:r>
            <w:proofErr w:type="spellEnd"/>
            <w:r w:rsidRPr="002F2BB9">
              <w:t xml:space="preserve"> </w:t>
            </w:r>
            <w:proofErr w:type="spellStart"/>
            <w:r w:rsidRPr="002F2BB9">
              <w:t>Plus</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Астрахань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Тучина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Светлана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Mediaspectrum</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Дубна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Улащик</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Дарья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NetCracker</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Саратов</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Фахрутдинова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Гульжан</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ГБПОУ Курганский технологический колледж</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Курган</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Федорова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Анастасия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Gazprom-media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Федорова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Мария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Taxcom</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Хаймин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Евгений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Северный Арктический федеральный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Архангельск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Хапаева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Светлана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МГГУ им. Шолохова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Хасаншин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Тимур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1С</w:t>
            </w:r>
            <w:proofErr w:type="gramStart"/>
            <w:r w:rsidRPr="002F2BB9">
              <w:t>:С</w:t>
            </w:r>
            <w:proofErr w:type="gramEnd"/>
            <w:r w:rsidRPr="002F2BB9">
              <w:t>еверо-Запад</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Хашковский</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Валерий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Южный федеральный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Таганрог</w:t>
            </w:r>
          </w:p>
        </w:tc>
      </w:tr>
      <w:tr w:rsidR="000835CD" w:rsidRPr="002F2BB9" w:rsidTr="00C85F11">
        <w:trPr>
          <w:trHeight w:val="34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Хромцова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Наталия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Вологодский институт бизнеса</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Вологда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Чаплыгин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Артем</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HTL</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Новосибирск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Челышев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Николай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gramStart"/>
            <w:r w:rsidRPr="002F2BB9">
              <w:t>ФОРС</w:t>
            </w:r>
            <w:proofErr w:type="gramEnd"/>
            <w:r w:rsidRPr="002F2BB9">
              <w:t xml:space="preserve"> - Центр разработки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Чёрная</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Ольга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ОАО "НИЦ СПб ЭТУ"</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Шадрин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Иван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Нижний Новгород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Шаляпина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Ольга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МФТИ</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Шарков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Воронеж</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Шах</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Мария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Неолант-Тенакс</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Калининград</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Шведова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SimbirSoft</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Ульяновск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Швей</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Владимир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 xml:space="preserve">SEMAT </w:t>
            </w:r>
            <w:proofErr w:type="spellStart"/>
            <w:r w:rsidRPr="002F2BB9">
              <w:t>Russian</w:t>
            </w:r>
            <w:proofErr w:type="spellEnd"/>
            <w:r w:rsidRPr="002F2BB9">
              <w:t xml:space="preserve"> </w:t>
            </w:r>
            <w:proofErr w:type="spellStart"/>
            <w:r w:rsidRPr="002F2BB9">
              <w:t>Chapter</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Шелепаева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Альбина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НИУ ВШЭ - Пермь</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Пермь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Широкова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Елена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Ленэнерго</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Выборг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Щербак</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Владислав</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RCMKO</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Казань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Щербакова</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Юлия</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ВГУ</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Воронеж</w:t>
            </w:r>
          </w:p>
        </w:tc>
      </w:tr>
      <w:tr w:rsidR="000835CD" w:rsidRPr="002F2BB9" w:rsidTr="00C85F11">
        <w:trPr>
          <w:trHeight w:val="76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Щукин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Санкт-Петербургский государственный технологический институт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Югов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Александр</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НИУ ВШЭ</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Пермь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Юшин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Ян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AltAll</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Санкт-Петербург</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Янзин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Уральский федеральный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Екатеринбург</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Яникова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Зульмира</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1C</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Россия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DF3845" w:rsidRDefault="000835CD" w:rsidP="00C85F11">
            <w:pPr>
              <w:jc w:val="center"/>
            </w:pPr>
            <w:r>
              <w:t>Москва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Багыбаев</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Руслан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SAPRUN</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Казахстан</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Астана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gramStart"/>
            <w:r w:rsidRPr="002F2BB9">
              <w:t>Бейсике</w:t>
            </w:r>
            <w:proofErr w:type="gram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Айгуль</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NULITS</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Казахстан</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Астана</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Никифоров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Константин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Kazzincetch</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Казахстан</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Усть-Каменогорск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Магляс</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Андрей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LUT</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Финляндия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proofErr w:type="spellStart"/>
            <w:r w:rsidRPr="002F2BB9">
              <w:t>Лаппеенранта</w:t>
            </w:r>
            <w:proofErr w:type="spellEnd"/>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Чернышенко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Сергей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Koblenz-Landau</w:t>
            </w:r>
            <w:proofErr w:type="spellEnd"/>
            <w:r w:rsidRPr="002F2BB9">
              <w:t xml:space="preserve"> </w:t>
            </w:r>
            <w:proofErr w:type="spellStart"/>
            <w:r w:rsidRPr="002F2BB9">
              <w:t>University</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Германия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Кобленц</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Ятченя</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Наташа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Гимназия № 4</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Белоруссия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Минск</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Полторан</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Татьяна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Egar</w:t>
            </w:r>
            <w:proofErr w:type="spellEnd"/>
            <w:r w:rsidRPr="002F2BB9">
              <w:t xml:space="preserve"> </w:t>
            </w:r>
            <w:proofErr w:type="spellStart"/>
            <w:r w:rsidRPr="002F2BB9">
              <w:t>Technology</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Белоруссия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Гомель</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Степанян</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Варджес</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CJSC SCR</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Армения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Ереван</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Аврутова</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Ирина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Svitla</w:t>
            </w:r>
            <w:proofErr w:type="spellEnd"/>
            <w:r w:rsidRPr="002F2BB9">
              <w:t xml:space="preserve"> </w:t>
            </w:r>
            <w:proofErr w:type="spellStart"/>
            <w:r w:rsidRPr="002F2BB9">
              <w:t>systems</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Украина</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Киев</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Богданов</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Алексей</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Knauf</w:t>
            </w:r>
            <w:proofErr w:type="spellEnd"/>
            <w:r w:rsidRPr="002F2BB9">
              <w:t xml:space="preserve"> </w:t>
            </w:r>
            <w:proofErr w:type="spellStart"/>
            <w:r w:rsidRPr="002F2BB9">
              <w:t>Gips</w:t>
            </w:r>
            <w:proofErr w:type="spellEnd"/>
            <w:r w:rsidRPr="002F2BB9">
              <w:t xml:space="preserve"> </w:t>
            </w:r>
            <w:proofErr w:type="spellStart"/>
            <w:r w:rsidRPr="002F2BB9">
              <w:t>Donbas</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Украина</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Артемовск</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Козленко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Олександр</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Институт педагогики АПН Украины</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Украина</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Киев</w:t>
            </w:r>
          </w:p>
        </w:tc>
      </w:tr>
      <w:tr w:rsidR="000835CD" w:rsidRPr="002F2BB9" w:rsidTr="00C85F11">
        <w:trPr>
          <w:trHeight w:val="51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Мельниченко</w:t>
            </w:r>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roofErr w:type="spellStart"/>
            <w:r w:rsidRPr="002F2BB9">
              <w:t>Олександр</w:t>
            </w:r>
            <w:proofErr w:type="spellEnd"/>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Херсонский Национальный Технический Университет</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Украина</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Херсон</w:t>
            </w:r>
          </w:p>
        </w:tc>
      </w:tr>
      <w:tr w:rsidR="000835CD" w:rsidRPr="002F2BB9" w:rsidTr="00C85F11">
        <w:trPr>
          <w:trHeight w:val="255"/>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Новак</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Анна</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Osnova</w:t>
            </w:r>
            <w:proofErr w:type="spellEnd"/>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Украина</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r w:rsidRPr="002F2BB9">
              <w:t>Харьков</w:t>
            </w:r>
          </w:p>
        </w:tc>
      </w:tr>
      <w:tr w:rsidR="000835CD" w:rsidRPr="002F2BB9" w:rsidTr="00C85F11">
        <w:trPr>
          <w:trHeight w:val="270"/>
        </w:trPr>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0835CD" w:rsidRPr="002F2BB9" w:rsidRDefault="000835CD" w:rsidP="00C85F11">
            <w:pPr>
              <w:numPr>
                <w:ilvl w:val="0"/>
                <w:numId w:val="13"/>
              </w:numPr>
              <w:ind w:left="0" w:firstLine="0"/>
              <w:jc w:val="center"/>
            </w:pPr>
          </w:p>
        </w:tc>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roofErr w:type="spellStart"/>
            <w:r w:rsidRPr="002F2BB9">
              <w:t>Генси</w:t>
            </w:r>
            <w:proofErr w:type="spellEnd"/>
          </w:p>
        </w:tc>
        <w:tc>
          <w:tcPr>
            <w:tcW w:w="1617"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r w:rsidRPr="002F2BB9">
              <w:t>Ян</w:t>
            </w:r>
          </w:p>
        </w:t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r w:rsidRPr="002F2BB9">
              <w:t>TUKE</w:t>
            </w:r>
          </w:p>
        </w:tc>
        <w:tc>
          <w:tcPr>
            <w:tcW w:w="1479" w:type="dxa"/>
            <w:tcBorders>
              <w:top w:val="nil"/>
              <w:left w:val="nil"/>
              <w:bottom w:val="single" w:sz="8" w:space="0" w:color="auto"/>
              <w:right w:val="nil"/>
            </w:tcBorders>
            <w:tcMar>
              <w:top w:w="0" w:type="dxa"/>
              <w:left w:w="108" w:type="dxa"/>
              <w:bottom w:w="0" w:type="dxa"/>
              <w:right w:w="108" w:type="dxa"/>
            </w:tcMar>
            <w:vAlign w:val="center"/>
            <w:hideMark/>
          </w:tcPr>
          <w:p w:rsidR="000835CD" w:rsidRPr="002F2BB9" w:rsidRDefault="000835CD" w:rsidP="00C85F11">
            <w:pPr>
              <w:jc w:val="center"/>
            </w:pPr>
            <w:r w:rsidRPr="002F2BB9">
              <w:t>Словакия</w:t>
            </w:r>
          </w:p>
        </w:tc>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35CD" w:rsidRPr="002F2BB9" w:rsidRDefault="000835CD" w:rsidP="00C85F11">
            <w:pPr>
              <w:jc w:val="center"/>
            </w:pPr>
            <w:proofErr w:type="spellStart"/>
            <w:r w:rsidRPr="002F2BB9">
              <w:t>Кошице</w:t>
            </w:r>
            <w:proofErr w:type="spellEnd"/>
          </w:p>
        </w:tc>
      </w:tr>
    </w:tbl>
    <w:p w:rsidR="000835CD" w:rsidRPr="002F2BB9" w:rsidRDefault="000835CD" w:rsidP="000835CD">
      <w:pPr>
        <w:ind w:left="1004"/>
      </w:pPr>
    </w:p>
    <w:p w:rsidR="000835CD" w:rsidRDefault="000835CD" w:rsidP="000835CD">
      <w:pPr>
        <w:ind w:firstLine="284"/>
        <w:jc w:val="both"/>
      </w:pPr>
      <w:r w:rsidRPr="005A0FD5">
        <w:t xml:space="preserve">К участию в мероприятии зарегистрировались более 300 специалистов, приняли участие (подключились к </w:t>
      </w:r>
      <w:proofErr w:type="spellStart"/>
      <w:r w:rsidRPr="005A0FD5">
        <w:t>вебинару</w:t>
      </w:r>
      <w:proofErr w:type="spellEnd"/>
      <w:r w:rsidRPr="005A0FD5">
        <w:t>) более 200. </w:t>
      </w:r>
      <w:r w:rsidRPr="00AE70F2">
        <w:t xml:space="preserve"> </w:t>
      </w:r>
    </w:p>
    <w:p w:rsidR="000835CD" w:rsidRDefault="000835CD" w:rsidP="000835CD">
      <w:pPr>
        <w:ind w:firstLine="284"/>
        <w:jc w:val="both"/>
      </w:pPr>
      <w:r w:rsidRPr="00AE70F2">
        <w:t xml:space="preserve">В ходе мероприятия </w:t>
      </w:r>
      <w:r>
        <w:t xml:space="preserve">экспертному сообществу для обсуждения были представлены </w:t>
      </w:r>
      <w:r w:rsidRPr="00AE70F2">
        <w:t>тексты разрабатываемых стандартов профессиональной деятельности</w:t>
      </w:r>
      <w:r>
        <w:t xml:space="preserve"> по следующим направлениям:</w:t>
      </w:r>
    </w:p>
    <w:p w:rsidR="000835CD" w:rsidRDefault="000835CD" w:rsidP="000835CD">
      <w:pPr>
        <w:numPr>
          <w:ilvl w:val="0"/>
          <w:numId w:val="22"/>
        </w:numPr>
        <w:ind w:left="0" w:firstLine="284"/>
        <w:jc w:val="both"/>
      </w:pPr>
      <w:r>
        <w:t>Администратор баз данных</w:t>
      </w:r>
    </w:p>
    <w:p w:rsidR="000835CD" w:rsidRDefault="000835CD" w:rsidP="000835CD">
      <w:pPr>
        <w:numPr>
          <w:ilvl w:val="0"/>
          <w:numId w:val="22"/>
        </w:numPr>
        <w:ind w:left="0" w:firstLine="284"/>
        <w:jc w:val="both"/>
      </w:pPr>
      <w:r>
        <w:t>Архитектор программного обеспечения</w:t>
      </w:r>
    </w:p>
    <w:p w:rsidR="000835CD" w:rsidRDefault="000835CD" w:rsidP="000835CD">
      <w:pPr>
        <w:numPr>
          <w:ilvl w:val="0"/>
          <w:numId w:val="22"/>
        </w:numPr>
        <w:ind w:left="0" w:firstLine="284"/>
        <w:jc w:val="both"/>
      </w:pPr>
      <w:r>
        <w:t>Менеджер по информационным технологиям</w:t>
      </w:r>
    </w:p>
    <w:p w:rsidR="000835CD" w:rsidRDefault="000835CD" w:rsidP="000835CD">
      <w:pPr>
        <w:numPr>
          <w:ilvl w:val="0"/>
          <w:numId w:val="22"/>
        </w:numPr>
        <w:ind w:left="0" w:firstLine="284"/>
        <w:jc w:val="both"/>
      </w:pPr>
      <w:r>
        <w:t>Менеджер продуктов в области информационных технологий</w:t>
      </w:r>
    </w:p>
    <w:p w:rsidR="000835CD" w:rsidRDefault="000835CD" w:rsidP="000835CD">
      <w:pPr>
        <w:numPr>
          <w:ilvl w:val="0"/>
          <w:numId w:val="22"/>
        </w:numPr>
        <w:ind w:left="0" w:firstLine="284"/>
        <w:jc w:val="both"/>
      </w:pPr>
      <w:r>
        <w:t>Программист</w:t>
      </w:r>
    </w:p>
    <w:p w:rsidR="000835CD" w:rsidRDefault="000835CD" w:rsidP="000835CD">
      <w:pPr>
        <w:numPr>
          <w:ilvl w:val="0"/>
          <w:numId w:val="22"/>
        </w:numPr>
        <w:ind w:left="0" w:firstLine="284"/>
        <w:jc w:val="both"/>
      </w:pPr>
      <w:r>
        <w:t>Руководитель проектов в области информационных технологий</w:t>
      </w:r>
    </w:p>
    <w:p w:rsidR="000835CD" w:rsidRDefault="000835CD" w:rsidP="000835CD">
      <w:pPr>
        <w:numPr>
          <w:ilvl w:val="0"/>
          <w:numId w:val="22"/>
        </w:numPr>
        <w:ind w:left="0" w:firstLine="284"/>
        <w:jc w:val="both"/>
      </w:pPr>
      <w:r>
        <w:t>Руководитель разработки программного обеспечения</w:t>
      </w:r>
    </w:p>
    <w:p w:rsidR="000835CD" w:rsidRDefault="000835CD" w:rsidP="000835CD">
      <w:pPr>
        <w:numPr>
          <w:ilvl w:val="0"/>
          <w:numId w:val="22"/>
        </w:numPr>
        <w:ind w:left="0" w:firstLine="284"/>
        <w:jc w:val="both"/>
      </w:pPr>
      <w:r>
        <w:t>Системный аналитик</w:t>
      </w:r>
    </w:p>
    <w:p w:rsidR="000835CD" w:rsidRDefault="000835CD" w:rsidP="000835CD">
      <w:pPr>
        <w:numPr>
          <w:ilvl w:val="0"/>
          <w:numId w:val="22"/>
        </w:numPr>
        <w:ind w:left="0" w:firstLine="284"/>
        <w:jc w:val="both"/>
      </w:pPr>
      <w:r>
        <w:t>Специалист по информационным ресурсам</w:t>
      </w:r>
    </w:p>
    <w:p w:rsidR="000835CD" w:rsidRDefault="000835CD" w:rsidP="000835CD">
      <w:pPr>
        <w:numPr>
          <w:ilvl w:val="0"/>
          <w:numId w:val="22"/>
        </w:numPr>
        <w:ind w:left="0" w:firstLine="284"/>
        <w:jc w:val="both"/>
      </w:pPr>
      <w:r>
        <w:t>Специалист по информационным системам</w:t>
      </w:r>
    </w:p>
    <w:p w:rsidR="000835CD" w:rsidRDefault="000835CD" w:rsidP="000835CD">
      <w:pPr>
        <w:numPr>
          <w:ilvl w:val="0"/>
          <w:numId w:val="22"/>
        </w:numPr>
        <w:ind w:left="0" w:firstLine="284"/>
        <w:jc w:val="both"/>
      </w:pPr>
      <w:r>
        <w:t>Специалист по тестированию в области информационных технологий</w:t>
      </w:r>
    </w:p>
    <w:p w:rsidR="000835CD" w:rsidRDefault="000835CD" w:rsidP="000835CD">
      <w:pPr>
        <w:numPr>
          <w:ilvl w:val="0"/>
          <w:numId w:val="22"/>
        </w:numPr>
        <w:ind w:left="0" w:firstLine="284"/>
        <w:jc w:val="both"/>
      </w:pPr>
      <w:r>
        <w:t xml:space="preserve">Технический писатель (Специалист по технической документации в области </w:t>
      </w:r>
      <w:proofErr w:type="gramStart"/>
      <w:r>
        <w:t>ИТ</w:t>
      </w:r>
      <w:proofErr w:type="gramEnd"/>
      <w:r>
        <w:t>).</w:t>
      </w:r>
    </w:p>
    <w:p w:rsidR="000835CD" w:rsidRDefault="000835CD" w:rsidP="000835CD">
      <w:pPr>
        <w:ind w:firstLine="284"/>
        <w:jc w:val="both"/>
      </w:pPr>
      <w:r>
        <w:lastRenderedPageBreak/>
        <w:t>По окончании презентаций с представленными текстами профессиональных стандартов экспертное сообщество задавало вопросы, давало рекомендации, предложения и замечания</w:t>
      </w:r>
      <w:r w:rsidRPr="00AE70F2">
        <w:t>.</w:t>
      </w:r>
      <w:r>
        <w:t xml:space="preserve"> В частности, в таблице </w:t>
      </w:r>
      <w:r w:rsidRPr="000835CD">
        <w:t>7</w:t>
      </w:r>
      <w:r>
        <w:t xml:space="preserve"> приводятся замечания и предложения, высказанные экспертами.</w:t>
      </w:r>
    </w:p>
    <w:p w:rsidR="000835CD" w:rsidRDefault="000835CD" w:rsidP="000835CD">
      <w:pPr>
        <w:ind w:firstLine="284"/>
        <w:jc w:val="both"/>
      </w:pPr>
      <w:r>
        <w:t>Список публикаций, осуществлённых в процессе разработки профессиональных стандартов, приводится в Таблице 5.</w:t>
      </w:r>
    </w:p>
    <w:p w:rsidR="000835CD" w:rsidRDefault="000835CD" w:rsidP="000835CD">
      <w:pPr>
        <w:ind w:firstLine="284"/>
      </w:pPr>
    </w:p>
    <w:p w:rsidR="000835CD" w:rsidRPr="00020EF2" w:rsidRDefault="000835CD" w:rsidP="000835CD">
      <w:pPr>
        <w:jc w:val="right"/>
      </w:pPr>
      <w:r>
        <w:t xml:space="preserve">Таблица 5. </w:t>
      </w:r>
      <w:r w:rsidRPr="00020EF2">
        <w:t>Список публикаций на сайте разработчика, в СМИ и профильных изданиях о ходе разработки профессионального стандарта</w:t>
      </w:r>
    </w:p>
    <w:tbl>
      <w:tblPr>
        <w:tblW w:w="10206" w:type="dxa"/>
        <w:tblInd w:w="108" w:type="dxa"/>
        <w:tblLayout w:type="fixed"/>
        <w:tblLook w:val="01E0" w:firstRow="1" w:lastRow="1" w:firstColumn="1" w:lastColumn="1" w:noHBand="0" w:noVBand="0"/>
      </w:tblPr>
      <w:tblGrid>
        <w:gridCol w:w="567"/>
        <w:gridCol w:w="3828"/>
        <w:gridCol w:w="2091"/>
        <w:gridCol w:w="3720"/>
      </w:tblGrid>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6560B8" w:rsidRDefault="000835CD" w:rsidP="00C85F11">
            <w:r w:rsidRPr="006560B8">
              <w:t xml:space="preserve">№ </w:t>
            </w:r>
            <w:proofErr w:type="gramStart"/>
            <w:r w:rsidRPr="006560B8">
              <w:t>п</w:t>
            </w:r>
            <w:proofErr w:type="gramEnd"/>
            <w:r w:rsidRPr="006560B8">
              <w:t>/п</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Название</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Дата публикации</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Ссылка</w:t>
            </w:r>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ind w:left="0" w:firstLine="0"/>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835CD" w:rsidRPr="00020EF2" w:rsidRDefault="000835CD" w:rsidP="00C85F11">
            <w:r w:rsidRPr="00020EF2">
              <w:t>Круглый стол «Новые профессиональные стандарты в области информационных технологий»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12 августа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hyperlink r:id="rId10" w:history="1">
              <w:r w:rsidR="000835CD" w:rsidRPr="00020EF2">
                <w:rPr>
                  <w:rStyle w:val="af6"/>
                </w:rPr>
                <w:t>http://www.superjob.ru/info/announcement.html?id=111940</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ind w:left="0" w:firstLine="0"/>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 xml:space="preserve">Круглый стол «Новые профессиональные стандарты в области </w:t>
            </w:r>
            <w:proofErr w:type="gramStart"/>
            <w:r w:rsidRPr="00020EF2">
              <w:t>ИТ</w:t>
            </w:r>
            <w:proofErr w:type="gramEnd"/>
            <w:r w:rsidRPr="00020EF2">
              <w:t>»</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15 августа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hyperlink r:id="rId11" w:history="1">
              <w:r w:rsidR="000835CD" w:rsidRPr="00020EF2">
                <w:rPr>
                  <w:rStyle w:val="af6"/>
                </w:rPr>
                <w:t>http://www.apkit.ru/committees/education/meetings/15.08.2013.php</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835CD" w:rsidRPr="00020EF2" w:rsidRDefault="000835CD" w:rsidP="00C85F11">
            <w:pPr>
              <w:rPr>
                <w:bCs/>
              </w:rPr>
            </w:pPr>
            <w:r w:rsidRPr="00020EF2">
              <w:rPr>
                <w:bCs/>
              </w:rPr>
              <w:t>Итоги круглого стола Ассоциации АП КИТ по разработке профессиональных стандартов в области информационных технологий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20 августа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hyperlink r:id="rId12" w:history="1">
              <w:r w:rsidR="000835CD" w:rsidRPr="00020EF2">
                <w:rPr>
                  <w:rStyle w:val="af6"/>
                </w:rPr>
                <w:t>http://www.niitss.ru/about/news/itogi_kruglogo_stola_associaci.html</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rPr>
                <w:bCs/>
              </w:rPr>
            </w:pPr>
            <w:r w:rsidRPr="00020EF2">
              <w:rPr>
                <w:bCs/>
              </w:rPr>
              <w:t xml:space="preserve">Какие </w:t>
            </w:r>
            <w:proofErr w:type="gramStart"/>
            <w:r w:rsidRPr="00020EF2">
              <w:rPr>
                <w:bCs/>
              </w:rPr>
              <w:t>ИТ</w:t>
            </w:r>
            <w:proofErr w:type="gramEnd"/>
            <w:r w:rsidRPr="00020EF2">
              <w:rPr>
                <w:bCs/>
              </w:rPr>
              <w:t xml:space="preserve"> </w:t>
            </w:r>
            <w:proofErr w:type="spellStart"/>
            <w:r w:rsidRPr="00020EF2">
              <w:rPr>
                <w:bCs/>
              </w:rPr>
              <w:t>профстандарты</w:t>
            </w:r>
            <w:proofErr w:type="spellEnd"/>
            <w:r w:rsidRPr="00020EF2">
              <w:rPr>
                <w:bCs/>
              </w:rPr>
              <w:t xml:space="preserve"> будут разработаны в 2013 году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25 августа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hyperlink r:id="rId13" w:history="1">
              <w:r w:rsidR="000835CD" w:rsidRPr="00020EF2">
                <w:rPr>
                  <w:rStyle w:val="af6"/>
                </w:rPr>
                <w:t>http://blog.business-analyst.info/2013/08/25/it-profstandarti-2013-perechen/</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 xml:space="preserve">АП КИТ обсуждает новые </w:t>
            </w:r>
            <w:proofErr w:type="spellStart"/>
            <w:r w:rsidRPr="00020EF2">
              <w:rPr>
                <w:bCs/>
              </w:rPr>
              <w:t>профстандарты</w:t>
            </w:r>
            <w:proofErr w:type="spellEnd"/>
            <w:r w:rsidRPr="00020EF2">
              <w:rPr>
                <w:bCs/>
              </w:rPr>
              <w:t xml:space="preserve"> в области </w:t>
            </w:r>
            <w:proofErr w:type="gramStart"/>
            <w:r w:rsidRPr="00020EF2">
              <w:rPr>
                <w:bCs/>
              </w:rPr>
              <w:t>ИТ</w:t>
            </w:r>
            <w:proofErr w:type="gram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28 августа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hyperlink r:id="rId14" w:history="1">
              <w:r w:rsidR="000835CD" w:rsidRPr="00020EF2">
                <w:rPr>
                  <w:rStyle w:val="af6"/>
                </w:rPr>
                <w:t>http://www.pcweek.ru/business/article/detail.php?ID=154077</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Разработка нового профессионального стандарта в области информационных технологий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30 августа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pPr>
              <w:tabs>
                <w:tab w:val="left" w:pos="1052"/>
              </w:tabs>
            </w:pPr>
            <w:hyperlink r:id="rId15" w:history="1">
              <w:r w:rsidR="000835CD" w:rsidRPr="00020EF2">
                <w:rPr>
                  <w:rStyle w:val="af6"/>
                </w:rPr>
                <w:t>http://habrahabr.ru/company/nordavind/blog/192002/</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 xml:space="preserve">Серия </w:t>
            </w:r>
            <w:proofErr w:type="spellStart"/>
            <w:r w:rsidRPr="00020EF2">
              <w:rPr>
                <w:bCs/>
              </w:rPr>
              <w:t>вебинаров</w:t>
            </w:r>
            <w:proofErr w:type="spellEnd"/>
            <w:r w:rsidRPr="00020EF2">
              <w:rPr>
                <w:bCs/>
              </w:rPr>
              <w:t xml:space="preserve"> «Разработка нового профессионального стандарта в области </w:t>
            </w:r>
            <w:r w:rsidRPr="00020EF2">
              <w:rPr>
                <w:bCs/>
              </w:rPr>
              <w:lastRenderedPageBreak/>
              <w:t>информационных технологий»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lastRenderedPageBreak/>
              <w:t>9 сентября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pPr>
              <w:tabs>
                <w:tab w:val="left" w:pos="1052"/>
              </w:tabs>
            </w:pPr>
            <w:hyperlink r:id="rId16" w:history="1">
              <w:r w:rsidR="000835CD" w:rsidRPr="00020EF2">
                <w:rPr>
                  <w:rStyle w:val="af6"/>
                </w:rPr>
                <w:t>http://www.ict.edu.ru/news/conferences/5443/</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Разработка новых профессиональных стандартов в о</w:t>
            </w:r>
            <w:r>
              <w:rPr>
                <w:bCs/>
              </w:rPr>
              <w:t>бласти информационных технологий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9 сентября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hyperlink r:id="rId17" w:history="1">
              <w:r w:rsidR="000835CD" w:rsidRPr="00020EF2">
                <w:rPr>
                  <w:rStyle w:val="af6"/>
                </w:rPr>
                <w:t>http://itclub-vologda.ru/news/razrabotka-novyh-professionalnyh-standartov-v-oblasti-informacionnyh-tehnologiy</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 xml:space="preserve">Профессиональные стандарты в области </w:t>
            </w:r>
            <w:proofErr w:type="gramStart"/>
            <w:r w:rsidRPr="00020EF2">
              <w:rPr>
                <w:bCs/>
              </w:rPr>
              <w:t>ИТ</w:t>
            </w:r>
            <w:proofErr w:type="gram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11 сентября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hyperlink r:id="rId18" w:history="1">
              <w:r w:rsidR="000835CD" w:rsidRPr="00020EF2">
                <w:rPr>
                  <w:rStyle w:val="af6"/>
                </w:rPr>
                <w:t>http://www.globalcio.ru/news/2565</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 xml:space="preserve">Началось публичное обсуждение новых </w:t>
            </w:r>
            <w:proofErr w:type="spellStart"/>
            <w:r w:rsidRPr="00020EF2">
              <w:rPr>
                <w:bCs/>
              </w:rPr>
              <w:t>профстандартов</w:t>
            </w:r>
            <w:proofErr w:type="spellEnd"/>
            <w:r w:rsidRPr="00020EF2">
              <w:rPr>
                <w:bCs/>
              </w:rPr>
              <w:t xml:space="preserve"> в области </w:t>
            </w:r>
            <w:proofErr w:type="gramStart"/>
            <w:r w:rsidRPr="00020EF2">
              <w:rPr>
                <w:bCs/>
              </w:rPr>
              <w:t>ИТ</w:t>
            </w:r>
            <w:proofErr w:type="gram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16 сентября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pPr>
              <w:tabs>
                <w:tab w:val="left" w:pos="1052"/>
              </w:tabs>
            </w:pPr>
            <w:hyperlink r:id="rId19" w:history="1">
              <w:r w:rsidR="000835CD" w:rsidRPr="00020EF2">
                <w:rPr>
                  <w:rStyle w:val="af6"/>
                </w:rPr>
                <w:t>http://www.pcweek.ru/business/article/detail.php?ID=155115</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 xml:space="preserve">11-13 сентября прошли круглые столы по разработке новых </w:t>
            </w:r>
            <w:proofErr w:type="spellStart"/>
            <w:r w:rsidRPr="00020EF2">
              <w:rPr>
                <w:bCs/>
              </w:rPr>
              <w:t>профстандартов</w:t>
            </w:r>
            <w:proofErr w:type="spellEnd"/>
            <w:r w:rsidRPr="00020EF2">
              <w:rPr>
                <w:bCs/>
              </w:rPr>
              <w:t xml:space="preserve"> в области </w:t>
            </w:r>
            <w:proofErr w:type="gramStart"/>
            <w:r w:rsidRPr="00020EF2">
              <w:rPr>
                <w:bCs/>
              </w:rPr>
              <w:t>ИТ</w:t>
            </w:r>
            <w:proofErr w:type="gram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20 сентября 2013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pPr>
              <w:tabs>
                <w:tab w:val="left" w:pos="1052"/>
              </w:tabs>
            </w:pPr>
            <w:hyperlink r:id="rId20" w:history="1">
              <w:r w:rsidR="000835CD" w:rsidRPr="00020EF2">
                <w:rPr>
                  <w:rStyle w:val="af6"/>
                </w:rPr>
                <w:t>http://www.apkit.ru/committees/education/news/index.php?ELEMENT_ID=16035</w:t>
              </w:r>
            </w:hyperlink>
          </w:p>
        </w:tc>
      </w:tr>
      <w:tr w:rsidR="000835CD" w:rsidRPr="00020EF2"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 xml:space="preserve">Группа в социальной сети </w:t>
            </w:r>
            <w:r w:rsidRPr="00020EF2">
              <w:rPr>
                <w:bCs/>
                <w:lang w:val="en-US"/>
              </w:rPr>
              <w:t>LinkedIn</w:t>
            </w:r>
            <w:r w:rsidRPr="00020EF2">
              <w:rPr>
                <w:bCs/>
              </w:rPr>
              <w:t xml:space="preserve"> «Новые профессиональные стандарты в </w:t>
            </w:r>
            <w:proofErr w:type="gramStart"/>
            <w:r w:rsidRPr="00020EF2">
              <w:rPr>
                <w:bCs/>
              </w:rPr>
              <w:t>ИТ</w:t>
            </w:r>
            <w:proofErr w:type="gramEnd"/>
            <w:r w:rsidRPr="00020EF2">
              <w:rPr>
                <w:bCs/>
              </w:rPr>
              <w:t>»</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r w:rsidRPr="00020EF2">
              <w:t>21 августа 2013</w:t>
            </w:r>
            <w:r w:rsidRPr="00020EF2">
              <w:rPr>
                <w:lang w:val="en-US"/>
              </w:rPr>
              <w:t xml:space="preserve"> – </w:t>
            </w:r>
            <w:r w:rsidRPr="00020EF2">
              <w:t xml:space="preserve">по </w:t>
            </w:r>
            <w:proofErr w:type="spellStart"/>
            <w:r w:rsidRPr="00020EF2">
              <w:t>н.</w:t>
            </w:r>
            <w:proofErr w:type="gramStart"/>
            <w:r w:rsidRPr="00020EF2">
              <w:t>в</w:t>
            </w:r>
            <w:proofErr w:type="spellEnd"/>
            <w:proofErr w:type="gramEnd"/>
            <w:r w:rsidRPr="00020EF2">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pPr>
              <w:tabs>
                <w:tab w:val="left" w:pos="1052"/>
              </w:tabs>
            </w:pPr>
            <w:hyperlink r:id="rId21" w:history="1">
              <w:r w:rsidR="000835CD" w:rsidRPr="00020EF2">
                <w:rPr>
                  <w:rStyle w:val="af6"/>
                </w:rPr>
                <w:t>http://www.linkedin.com/groups/Новые-профессиональные -стандарты-в-ИТ-5146524</w:t>
              </w:r>
            </w:hyperlink>
            <w:r w:rsidR="000835CD" w:rsidRPr="00020EF2">
              <w:t xml:space="preserve"> </w:t>
            </w:r>
          </w:p>
        </w:tc>
      </w:tr>
      <w:tr w:rsidR="000835CD" w:rsidRPr="00C85F11"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20EF2" w:rsidRDefault="000835CD" w:rsidP="00C85F11">
            <w:pPr>
              <w:numPr>
                <w:ilvl w:val="0"/>
                <w:numId w:val="17"/>
              </w:numPr>
              <w:tabs>
                <w:tab w:val="left" w:pos="1089"/>
              </w:tabs>
              <w:ind w:left="0" w:firstLine="0"/>
              <w:rPr>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tabs>
                <w:tab w:val="left" w:pos="1089"/>
              </w:tabs>
              <w:rPr>
                <w:bCs/>
              </w:rPr>
            </w:pPr>
            <w:r w:rsidRPr="00020EF2">
              <w:rPr>
                <w:bCs/>
              </w:rPr>
              <w:t xml:space="preserve">Группа в социальной сети </w:t>
            </w:r>
            <w:r w:rsidRPr="00020EF2">
              <w:rPr>
                <w:bCs/>
                <w:lang w:val="en-US"/>
              </w:rPr>
              <w:t>Facebook</w:t>
            </w:r>
            <w:r w:rsidRPr="00020EF2">
              <w:rPr>
                <w:bCs/>
              </w:rPr>
              <w:t xml:space="preserve"> «Новые профессиональные стандарты в </w:t>
            </w:r>
            <w:proofErr w:type="gramStart"/>
            <w:r w:rsidRPr="00020EF2">
              <w:rPr>
                <w:bCs/>
              </w:rPr>
              <w:t>ИТ</w:t>
            </w:r>
            <w:proofErr w:type="gramEnd"/>
            <w:r w:rsidRPr="00020EF2">
              <w:rPr>
                <w:bCs/>
              </w:rPr>
              <w:t>»</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0835CD" w:rsidP="00C85F11">
            <w:pPr>
              <w:rPr>
                <w:lang w:val="en-US"/>
              </w:rPr>
            </w:pPr>
            <w:r w:rsidRPr="00020EF2">
              <w:t>21 августа 2013</w:t>
            </w:r>
            <w:r w:rsidRPr="00020EF2">
              <w:rPr>
                <w:lang w:val="en-US"/>
              </w:rPr>
              <w:t xml:space="preserve"> – </w:t>
            </w:r>
            <w:r w:rsidRPr="00020EF2">
              <w:t xml:space="preserve">по </w:t>
            </w:r>
            <w:proofErr w:type="spellStart"/>
            <w:r w:rsidRPr="00020EF2">
              <w:t>н.</w:t>
            </w:r>
            <w:proofErr w:type="gramStart"/>
            <w:r w:rsidRPr="00020EF2">
              <w:t>в</w:t>
            </w:r>
            <w:proofErr w:type="spellEnd"/>
            <w:proofErr w:type="gramEnd"/>
            <w:r w:rsidRPr="00020EF2">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20EF2" w:rsidRDefault="00C85F11" w:rsidP="00C85F11">
            <w:pPr>
              <w:tabs>
                <w:tab w:val="left" w:pos="1052"/>
              </w:tabs>
              <w:rPr>
                <w:lang w:val="en-US"/>
              </w:rPr>
            </w:pPr>
            <w:hyperlink r:id="rId22" w:history="1">
              <w:r w:rsidR="000835CD" w:rsidRPr="00020EF2">
                <w:rPr>
                  <w:rStyle w:val="af6"/>
                  <w:lang w:val="en-US"/>
                </w:rPr>
                <w:t>https://www.facebook.com/groups/newprofstandarts/</w:t>
              </w:r>
            </w:hyperlink>
            <w:r w:rsidR="000835CD" w:rsidRPr="00020EF2">
              <w:rPr>
                <w:lang w:val="en-US"/>
              </w:rPr>
              <w:t xml:space="preserve"> </w:t>
            </w:r>
          </w:p>
        </w:tc>
      </w:tr>
    </w:tbl>
    <w:p w:rsidR="000835CD" w:rsidRPr="002F2BB9" w:rsidRDefault="000835CD" w:rsidP="000835CD">
      <w:pPr>
        <w:ind w:left="1004"/>
        <w:rPr>
          <w:lang w:val="en-US"/>
        </w:rPr>
      </w:pPr>
    </w:p>
    <w:p w:rsidR="000835CD" w:rsidRPr="00020EF2" w:rsidRDefault="000835CD" w:rsidP="000835CD">
      <w:pPr>
        <w:ind w:firstLine="284"/>
        <w:jc w:val="both"/>
      </w:pPr>
      <w:r w:rsidRPr="00020EF2">
        <w:t>При разработке профессионального стандарта были осуществлены мероприятия</w:t>
      </w:r>
      <w:r>
        <w:t xml:space="preserve"> (Таблица 6)</w:t>
      </w:r>
      <w:r w:rsidRPr="00020EF2">
        <w:t xml:space="preserve">, в рамках которых образовательное сообщество и </w:t>
      </w:r>
      <w:proofErr w:type="gramStart"/>
      <w:r w:rsidRPr="00020EF2">
        <w:t>ИТ</w:t>
      </w:r>
      <w:proofErr w:type="gramEnd"/>
      <w:r w:rsidRPr="00020EF2">
        <w:t xml:space="preserve"> сообщество были проинформированы о ходе разработки профессионального стандарта</w:t>
      </w:r>
      <w:r>
        <w:t>.</w:t>
      </w:r>
    </w:p>
    <w:p w:rsidR="000835CD" w:rsidRPr="00020EF2" w:rsidRDefault="000835CD" w:rsidP="000835CD">
      <w:pPr>
        <w:ind w:firstLine="284"/>
        <w:jc w:val="both"/>
      </w:pPr>
    </w:p>
    <w:p w:rsidR="000835CD" w:rsidRPr="00020EF2" w:rsidRDefault="000835CD" w:rsidP="000835CD">
      <w:pPr>
        <w:jc w:val="right"/>
      </w:pPr>
      <w:r>
        <w:t xml:space="preserve">Таблица 6. </w:t>
      </w:r>
      <w:r w:rsidRPr="00020EF2">
        <w:t xml:space="preserve">Список мероприятий, в рамках которых образовательное сообщество и </w:t>
      </w:r>
      <w:proofErr w:type="gramStart"/>
      <w:r w:rsidRPr="00020EF2">
        <w:t>ИТ</w:t>
      </w:r>
      <w:proofErr w:type="gramEnd"/>
      <w:r w:rsidRPr="00020EF2">
        <w:t xml:space="preserve"> сообщество были проинформированы о ходе разработки профессионального стандарта</w:t>
      </w:r>
    </w:p>
    <w:tbl>
      <w:tblPr>
        <w:tblW w:w="0" w:type="auto"/>
        <w:tblInd w:w="108" w:type="dxa"/>
        <w:tblLook w:val="01E0" w:firstRow="1" w:lastRow="1" w:firstColumn="1" w:lastColumn="1" w:noHBand="0" w:noVBand="0"/>
      </w:tblPr>
      <w:tblGrid>
        <w:gridCol w:w="567"/>
        <w:gridCol w:w="4678"/>
        <w:gridCol w:w="2596"/>
        <w:gridCol w:w="2365"/>
      </w:tblGrid>
      <w:tr w:rsidR="000835CD" w:rsidRPr="002F2BB9"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6560B8" w:rsidRDefault="000835CD" w:rsidP="00C85F11">
            <w:pPr>
              <w:jc w:val="center"/>
            </w:pPr>
            <w:r w:rsidRPr="006560B8">
              <w:t xml:space="preserve">№ </w:t>
            </w:r>
            <w:proofErr w:type="gramStart"/>
            <w:r w:rsidRPr="006560B8">
              <w:t>п</w:t>
            </w:r>
            <w:proofErr w:type="gramEnd"/>
            <w:r w:rsidRPr="006560B8">
              <w:t>/п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Название мероприятия</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Даты и место проведения</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6560B8" w:rsidRDefault="000835CD" w:rsidP="00C85F11">
            <w:pPr>
              <w:jc w:val="center"/>
            </w:pPr>
            <w:r w:rsidRPr="006560B8">
              <w:t>Примерное количество участников</w:t>
            </w:r>
          </w:p>
        </w:tc>
      </w:tr>
      <w:tr w:rsidR="000835CD" w:rsidRPr="002F2BB9"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15513" w:rsidRDefault="000835CD" w:rsidP="00C85F11">
            <w:pPr>
              <w:numPr>
                <w:ilvl w:val="0"/>
                <w:numId w:val="18"/>
              </w:numPr>
              <w:ind w:left="0" w:firstLine="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15513" w:rsidRDefault="000835CD" w:rsidP="00C85F11">
            <w:r w:rsidRPr="00015513">
              <w:t xml:space="preserve">Международный Открытый Форум (IT LET – 2013) «Информационные технологии в обучении, образовании и </w:t>
            </w:r>
            <w:r w:rsidRPr="00015513">
              <w:lastRenderedPageBreak/>
              <w:t>подготовке»</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15513" w:rsidRDefault="000835CD" w:rsidP="00C85F11">
            <w:r w:rsidRPr="00015513">
              <w:lastRenderedPageBreak/>
              <w:t>6–7 сентября 2013 г.</w:t>
            </w:r>
          </w:p>
          <w:p w:rsidR="000835CD" w:rsidRPr="00015513" w:rsidRDefault="000835CD" w:rsidP="00C85F11">
            <w:r w:rsidRPr="00015513">
              <w:t>Москва, Новый Арбат, 36/9</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15513" w:rsidRDefault="000835CD" w:rsidP="00C85F11">
            <w:pPr>
              <w:jc w:val="center"/>
            </w:pPr>
            <w:r w:rsidRPr="00015513">
              <w:t>180</w:t>
            </w:r>
          </w:p>
        </w:tc>
      </w:tr>
      <w:tr w:rsidR="000835CD" w:rsidRPr="002F2BB9" w:rsidTr="00C85F11">
        <w:tc>
          <w:tcPr>
            <w:tcW w:w="567" w:type="dxa"/>
            <w:tcBorders>
              <w:top w:val="single" w:sz="4" w:space="0" w:color="auto"/>
              <w:left w:val="single" w:sz="4" w:space="0" w:color="auto"/>
              <w:bottom w:val="single" w:sz="4" w:space="0" w:color="auto"/>
              <w:right w:val="single" w:sz="4" w:space="0" w:color="auto"/>
            </w:tcBorders>
            <w:vAlign w:val="center"/>
          </w:tcPr>
          <w:p w:rsidR="000835CD" w:rsidRPr="00015513" w:rsidRDefault="000835CD" w:rsidP="00C85F11">
            <w:pPr>
              <w:numPr>
                <w:ilvl w:val="0"/>
                <w:numId w:val="18"/>
              </w:numPr>
              <w:ind w:left="0" w:firstLine="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15513" w:rsidRDefault="000835CD" w:rsidP="00C85F11">
            <w:r w:rsidRPr="00015513">
              <w:t xml:space="preserve">Секция «Будущее профессии» VII Конгресс «Подмосковные вечера» Клуба </w:t>
            </w:r>
            <w:proofErr w:type="gramStart"/>
            <w:r w:rsidRPr="00015513">
              <w:t>топ-менеджеров</w:t>
            </w:r>
            <w:proofErr w:type="gramEnd"/>
            <w:r w:rsidRPr="00015513">
              <w:t xml:space="preserve"> 4</w:t>
            </w:r>
            <w:r w:rsidRPr="00015513">
              <w:rPr>
                <w:lang w:val="en-US"/>
              </w:rPr>
              <w:t>CIO</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15513" w:rsidRDefault="000835CD" w:rsidP="00C85F11">
            <w:r w:rsidRPr="00015513">
              <w:t>23 сентября 2013 г.,</w:t>
            </w:r>
          </w:p>
          <w:p w:rsidR="000835CD" w:rsidRPr="00015513" w:rsidRDefault="000835CD" w:rsidP="00C85F11">
            <w:r w:rsidRPr="00015513">
              <w:t xml:space="preserve">МО, г. Домодедово, д.  </w:t>
            </w:r>
            <w:proofErr w:type="spellStart"/>
            <w:r w:rsidRPr="00015513">
              <w:t>Судаково</w:t>
            </w:r>
            <w:proofErr w:type="spellEnd"/>
            <w:r w:rsidRPr="00015513">
              <w:t xml:space="preserve">, 92. </w:t>
            </w:r>
            <w:r w:rsidRPr="00015513">
              <w:br/>
              <w:t>Атлас Парк-Отель</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CD" w:rsidRPr="00015513" w:rsidRDefault="000835CD" w:rsidP="00C85F11">
            <w:pPr>
              <w:jc w:val="center"/>
            </w:pPr>
            <w:r w:rsidRPr="00015513">
              <w:t>120</w:t>
            </w:r>
          </w:p>
        </w:tc>
      </w:tr>
    </w:tbl>
    <w:p w:rsidR="000835CD" w:rsidRDefault="000835CD" w:rsidP="000835CD">
      <w:pPr>
        <w:pStyle w:val="ab"/>
        <w:jc w:val="both"/>
      </w:pPr>
    </w:p>
    <w:p w:rsidR="000835CD" w:rsidRPr="000835CD" w:rsidRDefault="000835CD" w:rsidP="000835CD">
      <w:pPr>
        <w:pStyle w:val="afe"/>
        <w:spacing w:before="0"/>
        <w:jc w:val="both"/>
        <w:rPr>
          <w:caps/>
          <w:color w:val="auto"/>
          <w:sz w:val="28"/>
        </w:rPr>
      </w:pPr>
      <w:bookmarkStart w:id="9" w:name="_Toc370730943"/>
      <w:r>
        <w:rPr>
          <w:caps/>
          <w:color w:val="auto"/>
          <w:sz w:val="28"/>
          <w:lang w:val="en-US"/>
        </w:rPr>
        <w:t>VII</w:t>
      </w:r>
      <w:r w:rsidRPr="000835CD">
        <w:rPr>
          <w:caps/>
          <w:color w:val="auto"/>
          <w:sz w:val="28"/>
        </w:rPr>
        <w:t>. Результаты обсуждения профессионального стандарта</w:t>
      </w:r>
      <w:bookmarkEnd w:id="9"/>
      <w:r w:rsidRPr="000835CD">
        <w:rPr>
          <w:caps/>
          <w:color w:val="auto"/>
          <w:sz w:val="28"/>
        </w:rPr>
        <w:t xml:space="preserve"> </w:t>
      </w:r>
    </w:p>
    <w:p w:rsidR="000835CD" w:rsidRDefault="000835CD" w:rsidP="000835CD">
      <w:pPr>
        <w:ind w:right="-1" w:firstLine="709"/>
        <w:jc w:val="both"/>
      </w:pPr>
      <w:r>
        <w:rPr>
          <w:caps/>
        </w:rPr>
        <w:t xml:space="preserve">в </w:t>
      </w:r>
      <w:r>
        <w:t>процессе</w:t>
      </w:r>
      <w:r>
        <w:rPr>
          <w:caps/>
        </w:rPr>
        <w:t xml:space="preserve"> </w:t>
      </w:r>
      <w:r>
        <w:t>работы над профессиональным стандартом его разработчики организовывали и принимали участие в следующих публичных обсуждениях данного макета:</w:t>
      </w:r>
    </w:p>
    <w:p w:rsidR="000835CD" w:rsidRDefault="000835CD" w:rsidP="000835CD">
      <w:pPr>
        <w:pStyle w:val="ab"/>
        <w:numPr>
          <w:ilvl w:val="1"/>
          <w:numId w:val="23"/>
        </w:numPr>
        <w:spacing w:after="200"/>
        <w:ind w:left="0" w:right="-1" w:firstLine="284"/>
        <w:jc w:val="both"/>
      </w:pPr>
      <w:r>
        <w:t xml:space="preserve">Круглый стол «Новые профессиональные стандарты в области </w:t>
      </w:r>
      <w:proofErr w:type="gramStart"/>
      <w:r>
        <w:t>ИТ</w:t>
      </w:r>
      <w:proofErr w:type="gramEnd"/>
      <w:r>
        <w:t xml:space="preserve">», состоявшемся 15 августа 2013 г. в г. Москва, </w:t>
      </w:r>
      <w:proofErr w:type="spellStart"/>
      <w:r>
        <w:t>Никоновский</w:t>
      </w:r>
      <w:proofErr w:type="spellEnd"/>
      <w:r>
        <w:t xml:space="preserve"> пер., д. 26, стр. 6, 4 этаж, конференц-зал. В работе этого круглого стола участвовали 32 человека. Руководитель этой разработки Мельникова О.И. представила собравшимся первую версию макета данного профессионального стандарта. Было задано много вопросов, по </w:t>
      </w:r>
      <w:proofErr w:type="gramStart"/>
      <w:r>
        <w:t>результатам</w:t>
      </w:r>
      <w:proofErr w:type="gramEnd"/>
      <w:r>
        <w:t xml:space="preserve"> обработки которых была выработана вторая версия профессионального стандарта.</w:t>
      </w:r>
    </w:p>
    <w:p w:rsidR="00973587" w:rsidRPr="00973587" w:rsidRDefault="000835CD" w:rsidP="000835CD">
      <w:pPr>
        <w:pStyle w:val="ab"/>
        <w:numPr>
          <w:ilvl w:val="1"/>
          <w:numId w:val="23"/>
        </w:numPr>
        <w:spacing w:after="200"/>
        <w:ind w:left="0" w:right="-1" w:firstLine="284"/>
        <w:jc w:val="both"/>
        <w:rPr>
          <w:rFonts w:eastAsiaTheme="minorHAnsi"/>
        </w:rPr>
      </w:pPr>
      <w:r>
        <w:t xml:space="preserve">Следующий круглый стол проходил в формате </w:t>
      </w:r>
      <w:proofErr w:type="spellStart"/>
      <w:r>
        <w:t>вэбинара</w:t>
      </w:r>
      <w:proofErr w:type="spellEnd"/>
      <w:r>
        <w:t xml:space="preserve">, что позволило существенно расширить аудиторию </w:t>
      </w:r>
      <w:proofErr w:type="gramStart"/>
      <w:r>
        <w:t>обсуждающих</w:t>
      </w:r>
      <w:proofErr w:type="gramEnd"/>
      <w:r>
        <w:t xml:space="preserve"> данный профессиональный стандарт. </w:t>
      </w:r>
    </w:p>
    <w:p w:rsidR="000835CD" w:rsidRPr="00973587" w:rsidRDefault="000835CD" w:rsidP="000835CD">
      <w:pPr>
        <w:pStyle w:val="ab"/>
        <w:numPr>
          <w:ilvl w:val="1"/>
          <w:numId w:val="23"/>
        </w:numPr>
        <w:spacing w:after="200"/>
        <w:ind w:left="0" w:right="-1" w:firstLine="284"/>
        <w:jc w:val="both"/>
        <w:rPr>
          <w:rFonts w:eastAsiaTheme="minorHAnsi"/>
        </w:rPr>
      </w:pPr>
      <w:r>
        <w:t>В процессе всей работы над разработкой стандарта велось активное обсуждение со всеми соисполнителями этой работы путем общения по электронной почте, в социальных сетях (</w:t>
      </w:r>
      <w:r w:rsidRPr="00973587">
        <w:rPr>
          <w:lang w:val="en-US"/>
        </w:rPr>
        <w:t>Facebook</w:t>
      </w:r>
      <w:r w:rsidRPr="00667E46">
        <w:t xml:space="preserve"> </w:t>
      </w:r>
      <w:r>
        <w:t xml:space="preserve">и </w:t>
      </w:r>
      <w:proofErr w:type="spellStart"/>
      <w:r w:rsidRPr="00973587">
        <w:rPr>
          <w:lang w:val="en-US"/>
        </w:rPr>
        <w:t>VKontakte</w:t>
      </w:r>
      <w:proofErr w:type="spellEnd"/>
      <w:r>
        <w:t xml:space="preserve">), а также с помощью </w:t>
      </w:r>
      <w:r w:rsidRPr="00973587">
        <w:rPr>
          <w:lang w:val="en-US"/>
        </w:rPr>
        <w:t>Skype</w:t>
      </w:r>
      <w:r>
        <w:t xml:space="preserve">. Результаты этих обсуждений частично представлены в таблице </w:t>
      </w:r>
      <w:r w:rsidRPr="00667E46">
        <w:t>7</w:t>
      </w:r>
      <w:r>
        <w:t xml:space="preserve"> пояснительной записки.</w:t>
      </w:r>
    </w:p>
    <w:p w:rsidR="000835CD" w:rsidRPr="0052665D" w:rsidRDefault="000835CD" w:rsidP="000835CD">
      <w:pPr>
        <w:pStyle w:val="ab"/>
        <w:ind w:left="284"/>
        <w:jc w:val="both"/>
        <w:rPr>
          <w:rFonts w:eastAsiaTheme="minorHAnsi"/>
        </w:rPr>
      </w:pPr>
    </w:p>
    <w:p w:rsidR="000835CD" w:rsidRPr="00973587" w:rsidRDefault="000835CD" w:rsidP="000835CD">
      <w:pPr>
        <w:pStyle w:val="afe"/>
        <w:spacing w:before="0"/>
        <w:jc w:val="both"/>
        <w:rPr>
          <w:caps/>
          <w:color w:val="auto"/>
          <w:sz w:val="28"/>
        </w:rPr>
      </w:pPr>
      <w:bookmarkStart w:id="10" w:name="_Toc370730944"/>
      <w:r w:rsidRPr="000835CD">
        <w:rPr>
          <w:caps/>
          <w:color w:val="auto"/>
          <w:sz w:val="28"/>
          <w:lang w:val="en-US"/>
        </w:rPr>
        <w:t>V</w:t>
      </w:r>
      <w:r>
        <w:rPr>
          <w:caps/>
          <w:color w:val="auto"/>
          <w:sz w:val="28"/>
          <w:lang w:val="en-US"/>
        </w:rPr>
        <w:t>III</w:t>
      </w:r>
      <w:r w:rsidRPr="00973587">
        <w:rPr>
          <w:caps/>
          <w:color w:val="auto"/>
          <w:sz w:val="28"/>
        </w:rPr>
        <w:t xml:space="preserve">. </w:t>
      </w:r>
      <w:r w:rsidRPr="000835CD">
        <w:rPr>
          <w:caps/>
          <w:color w:val="auto"/>
          <w:sz w:val="28"/>
          <w:lang w:val="en-US"/>
        </w:rPr>
        <w:t>C</w:t>
      </w:r>
      <w:r w:rsidRPr="00973587">
        <w:rPr>
          <w:caps/>
          <w:color w:val="auto"/>
          <w:sz w:val="28"/>
        </w:rPr>
        <w:t>огласование проекта профессионального стандарта</w:t>
      </w:r>
      <w:bookmarkEnd w:id="10"/>
    </w:p>
    <w:p w:rsidR="000835CD" w:rsidRDefault="000835CD" w:rsidP="000835CD">
      <w:pPr>
        <w:pStyle w:val="ab"/>
        <w:ind w:left="0" w:firstLine="284"/>
        <w:jc w:val="both"/>
      </w:pPr>
      <w:r>
        <w:t>При разработке профессионального стандарта были получены замечания и предложения к проекту профессионального стандарта (Таблица 7).</w:t>
      </w:r>
    </w:p>
    <w:p w:rsidR="000835CD" w:rsidRPr="00015513" w:rsidRDefault="000835CD" w:rsidP="000835CD">
      <w:pPr>
        <w:pStyle w:val="ab"/>
        <w:ind w:left="0" w:firstLine="284"/>
        <w:jc w:val="both"/>
      </w:pPr>
    </w:p>
    <w:p w:rsidR="000835CD" w:rsidRPr="00015513" w:rsidRDefault="000835CD" w:rsidP="000835CD">
      <w:pPr>
        <w:ind w:firstLine="510"/>
        <w:jc w:val="right"/>
      </w:pPr>
      <w:r>
        <w:t>Таблица 7</w:t>
      </w:r>
      <w:r w:rsidRPr="00015513">
        <w:t>. Сводные данные о поступивших замечаниях и предложениях к прое</w:t>
      </w:r>
      <w:r>
        <w:t>кту профессионального стандарта</w:t>
      </w:r>
    </w:p>
    <w:tbl>
      <w:tblPr>
        <w:tblW w:w="10196" w:type="dxa"/>
        <w:tblInd w:w="20" w:type="dxa"/>
        <w:tblCellMar>
          <w:left w:w="0" w:type="dxa"/>
          <w:right w:w="0" w:type="dxa"/>
        </w:tblCellMar>
        <w:tblLook w:val="0000" w:firstRow="0" w:lastRow="0" w:firstColumn="0" w:lastColumn="0" w:noHBand="0" w:noVBand="0"/>
      </w:tblPr>
      <w:tblGrid>
        <w:gridCol w:w="557"/>
        <w:gridCol w:w="1803"/>
        <w:gridCol w:w="1599"/>
        <w:gridCol w:w="2835"/>
        <w:gridCol w:w="3402"/>
      </w:tblGrid>
      <w:tr w:rsidR="000835CD" w:rsidRPr="00015513" w:rsidTr="00C85F11">
        <w:tc>
          <w:tcPr>
            <w:tcW w:w="557" w:type="dxa"/>
            <w:tcBorders>
              <w:top w:val="single" w:sz="8" w:space="0" w:color="000000"/>
              <w:left w:val="single" w:sz="8" w:space="0" w:color="000000"/>
              <w:bottom w:val="single" w:sz="8" w:space="0" w:color="000000"/>
              <w:right w:val="single" w:sz="8" w:space="0" w:color="000000"/>
            </w:tcBorders>
            <w:vAlign w:val="center"/>
          </w:tcPr>
          <w:p w:rsidR="000835CD" w:rsidRPr="00015513" w:rsidRDefault="000835CD" w:rsidP="00C85F11">
            <w:pPr>
              <w:jc w:val="center"/>
            </w:pPr>
            <w:r w:rsidRPr="00015513">
              <w:t xml:space="preserve">N </w:t>
            </w:r>
            <w:proofErr w:type="gramStart"/>
            <w:r w:rsidRPr="00015513">
              <w:t>п</w:t>
            </w:r>
            <w:proofErr w:type="gramEnd"/>
            <w:r w:rsidRPr="00015513">
              <w:t>/п</w:t>
            </w:r>
          </w:p>
        </w:tc>
        <w:tc>
          <w:tcPr>
            <w:tcW w:w="1803" w:type="dxa"/>
            <w:tcBorders>
              <w:top w:val="single" w:sz="8" w:space="0" w:color="000000"/>
              <w:left w:val="single" w:sz="8" w:space="0" w:color="000000"/>
              <w:bottom w:val="single" w:sz="8" w:space="0" w:color="000000"/>
              <w:right w:val="single" w:sz="8" w:space="0" w:color="000000"/>
            </w:tcBorders>
            <w:vAlign w:val="center"/>
          </w:tcPr>
          <w:p w:rsidR="000835CD" w:rsidRPr="00015513" w:rsidRDefault="000835CD" w:rsidP="00C85F11">
            <w:pPr>
              <w:jc w:val="center"/>
            </w:pPr>
            <w:r w:rsidRPr="00015513">
              <w:t>ФИО эксперта</w:t>
            </w:r>
          </w:p>
        </w:tc>
        <w:tc>
          <w:tcPr>
            <w:tcW w:w="1599" w:type="dxa"/>
            <w:tcBorders>
              <w:top w:val="single" w:sz="8" w:space="0" w:color="000000"/>
              <w:left w:val="single" w:sz="8" w:space="0" w:color="000000"/>
              <w:bottom w:val="single" w:sz="8" w:space="0" w:color="000000"/>
              <w:right w:val="single" w:sz="8" w:space="0" w:color="000000"/>
            </w:tcBorders>
            <w:vAlign w:val="center"/>
          </w:tcPr>
          <w:p w:rsidR="000835CD" w:rsidRPr="00015513" w:rsidRDefault="000835CD" w:rsidP="00C85F11">
            <w:pPr>
              <w:jc w:val="center"/>
            </w:pPr>
            <w:r w:rsidRPr="00015513">
              <w:t>Организация, должность</w:t>
            </w:r>
          </w:p>
        </w:tc>
        <w:tc>
          <w:tcPr>
            <w:tcW w:w="2835" w:type="dxa"/>
            <w:tcBorders>
              <w:top w:val="single" w:sz="8" w:space="0" w:color="000000"/>
              <w:left w:val="single" w:sz="8" w:space="0" w:color="000000"/>
              <w:bottom w:val="single" w:sz="8" w:space="0" w:color="000000"/>
              <w:right w:val="single" w:sz="8" w:space="0" w:color="000000"/>
            </w:tcBorders>
            <w:vAlign w:val="center"/>
          </w:tcPr>
          <w:p w:rsidR="000835CD" w:rsidRPr="00015513" w:rsidRDefault="000835CD" w:rsidP="00C85F11">
            <w:pPr>
              <w:jc w:val="center"/>
            </w:pPr>
            <w:r w:rsidRPr="00015513">
              <w:t>Замечание, предложение</w:t>
            </w:r>
          </w:p>
        </w:tc>
        <w:tc>
          <w:tcPr>
            <w:tcW w:w="3402" w:type="dxa"/>
            <w:tcBorders>
              <w:top w:val="single" w:sz="8" w:space="0" w:color="000000"/>
              <w:left w:val="single" w:sz="8" w:space="0" w:color="000000"/>
              <w:bottom w:val="single" w:sz="8" w:space="0" w:color="000000"/>
              <w:right w:val="single" w:sz="8" w:space="0" w:color="000000"/>
            </w:tcBorders>
            <w:vAlign w:val="center"/>
          </w:tcPr>
          <w:p w:rsidR="000835CD" w:rsidRPr="00015513" w:rsidRDefault="000835CD" w:rsidP="00C85F11">
            <w:pPr>
              <w:jc w:val="center"/>
            </w:pPr>
            <w:r w:rsidRPr="00015513">
              <w:t>Принято, отклонено, частично принято (с обоснованием принятия или отклонения)</w:t>
            </w:r>
          </w:p>
        </w:tc>
      </w:tr>
      <w:tr w:rsidR="000835CD" w:rsidRPr="00015513" w:rsidTr="00C85F11">
        <w:tc>
          <w:tcPr>
            <w:tcW w:w="557"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pPr>
              <w:numPr>
                <w:ilvl w:val="0"/>
                <w:numId w:val="15"/>
              </w:numPr>
              <w:ind w:left="0" w:firstLine="0"/>
              <w:jc w:val="center"/>
            </w:pPr>
          </w:p>
        </w:tc>
        <w:tc>
          <w:tcPr>
            <w:tcW w:w="1803"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r w:rsidRPr="006560B8">
              <w:rPr>
                <w:bCs/>
                <w:color w:val="000000"/>
                <w:shd w:val="clear" w:color="auto" w:fill="FFFFFF"/>
              </w:rPr>
              <w:t>Сергей Шарков</w:t>
            </w:r>
          </w:p>
        </w:tc>
        <w:tc>
          <w:tcPr>
            <w:tcW w:w="1599"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tc>
        <w:tc>
          <w:tcPr>
            <w:tcW w:w="2835"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r w:rsidRPr="006560B8">
              <w:rPr>
                <w:color w:val="000000"/>
                <w:shd w:val="clear" w:color="auto" w:fill="FFFFFF"/>
              </w:rPr>
              <w:t xml:space="preserve">Будут ли в профессиональных стандартах для </w:t>
            </w:r>
            <w:r w:rsidRPr="006560B8">
              <w:rPr>
                <w:color w:val="000000"/>
                <w:shd w:val="clear" w:color="auto" w:fill="FFFFFF"/>
              </w:rPr>
              <w:lastRenderedPageBreak/>
              <w:t>архитекторов добавлены подробно расписанные трудовые функции, т.к. сейчас они отсутствуют?</w:t>
            </w:r>
            <w:r w:rsidRPr="006560B8">
              <w:rPr>
                <w:rStyle w:val="apple-converted-space"/>
                <w:color w:val="000000"/>
                <w:shd w:val="clear" w:color="auto" w:fill="FFFFFF"/>
              </w:rPr>
              <w:t> </w:t>
            </w:r>
          </w:p>
        </w:tc>
        <w:tc>
          <w:tcPr>
            <w:tcW w:w="3402"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r w:rsidRPr="006560B8">
              <w:lastRenderedPageBreak/>
              <w:t xml:space="preserve">Принято. Трудовые действия </w:t>
            </w:r>
            <w:r>
              <w:t>описаны.</w:t>
            </w:r>
          </w:p>
        </w:tc>
      </w:tr>
      <w:tr w:rsidR="000835CD" w:rsidRPr="00015513" w:rsidTr="00C85F11">
        <w:tc>
          <w:tcPr>
            <w:tcW w:w="557"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pPr>
              <w:numPr>
                <w:ilvl w:val="0"/>
                <w:numId w:val="15"/>
              </w:numPr>
              <w:ind w:left="0" w:firstLine="0"/>
              <w:jc w:val="center"/>
            </w:pPr>
          </w:p>
        </w:tc>
        <w:tc>
          <w:tcPr>
            <w:tcW w:w="1803"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r w:rsidRPr="006560B8">
              <w:rPr>
                <w:bCs/>
                <w:color w:val="000000"/>
                <w:shd w:val="clear" w:color="auto" w:fill="FFFFFF"/>
              </w:rPr>
              <w:t>Александр Беликов</w:t>
            </w:r>
          </w:p>
        </w:tc>
        <w:tc>
          <w:tcPr>
            <w:tcW w:w="1599"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pPr>
              <w:jc w:val="center"/>
            </w:pPr>
            <w:proofErr w:type="spellStart"/>
            <w:r w:rsidRPr="002F2BB9">
              <w:t>Prof</w:t>
            </w:r>
            <w:proofErr w:type="spellEnd"/>
            <w:r w:rsidRPr="002F2BB9">
              <w:t xml:space="preserve"> </w:t>
            </w:r>
            <w:proofErr w:type="spellStart"/>
            <w:r w:rsidRPr="002F2BB9">
              <w:t>Crazy</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r w:rsidRPr="006560B8">
              <w:rPr>
                <w:color w:val="000000"/>
                <w:shd w:val="clear" w:color="auto" w:fill="FFFFFF"/>
              </w:rPr>
              <w:t xml:space="preserve">Будут ли проведены меры по получению обязанностей, </w:t>
            </w:r>
            <w:proofErr w:type="spellStart"/>
            <w:r w:rsidRPr="006560B8">
              <w:rPr>
                <w:color w:val="000000"/>
                <w:shd w:val="clear" w:color="auto" w:fill="FFFFFF"/>
              </w:rPr>
              <w:t>скилов</w:t>
            </w:r>
            <w:proofErr w:type="spellEnd"/>
            <w:r w:rsidRPr="006560B8">
              <w:rPr>
                <w:color w:val="000000"/>
                <w:shd w:val="clear" w:color="auto" w:fill="FFFFFF"/>
              </w:rPr>
              <w:t xml:space="preserve"> и др. в реальных компаниях?</w:t>
            </w:r>
          </w:p>
        </w:tc>
        <w:tc>
          <w:tcPr>
            <w:tcW w:w="3402" w:type="dxa"/>
            <w:tcBorders>
              <w:top w:val="single" w:sz="8" w:space="0" w:color="000000"/>
              <w:left w:val="single" w:sz="8" w:space="0" w:color="000000"/>
              <w:bottom w:val="single" w:sz="8" w:space="0" w:color="000000"/>
              <w:right w:val="single" w:sz="8" w:space="0" w:color="000000"/>
            </w:tcBorders>
            <w:vAlign w:val="center"/>
          </w:tcPr>
          <w:p w:rsidR="000835CD" w:rsidRPr="00BE21C5" w:rsidRDefault="000835CD" w:rsidP="00C85F11">
            <w:r w:rsidRPr="006560B8">
              <w:t xml:space="preserve">Принято. </w:t>
            </w:r>
            <w:r>
              <w:t xml:space="preserve">Пригласили экспертов из компании </w:t>
            </w:r>
            <w:proofErr w:type="spellStart"/>
            <w:r>
              <w:rPr>
                <w:lang w:val="en-US"/>
              </w:rPr>
              <w:t>Luxoft</w:t>
            </w:r>
            <w:proofErr w:type="spellEnd"/>
            <w:r>
              <w:t>.</w:t>
            </w:r>
          </w:p>
        </w:tc>
      </w:tr>
      <w:tr w:rsidR="000835CD" w:rsidRPr="00015513" w:rsidTr="00C85F11">
        <w:tc>
          <w:tcPr>
            <w:tcW w:w="557"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pPr>
              <w:numPr>
                <w:ilvl w:val="0"/>
                <w:numId w:val="15"/>
              </w:numPr>
              <w:ind w:left="0" w:firstLine="0"/>
              <w:jc w:val="center"/>
            </w:pPr>
          </w:p>
        </w:tc>
        <w:tc>
          <w:tcPr>
            <w:tcW w:w="1803"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pPr>
              <w:rPr>
                <w:bCs/>
                <w:color w:val="000000"/>
                <w:shd w:val="clear" w:color="auto" w:fill="FFFFFF"/>
              </w:rPr>
            </w:pPr>
            <w:r>
              <w:rPr>
                <w:bCs/>
                <w:color w:val="000000"/>
                <w:shd w:val="clear" w:color="auto" w:fill="FFFFFF"/>
              </w:rPr>
              <w:t xml:space="preserve">Андрей </w:t>
            </w:r>
            <w:proofErr w:type="spellStart"/>
            <w:r>
              <w:rPr>
                <w:bCs/>
                <w:color w:val="000000"/>
                <w:shd w:val="clear" w:color="auto" w:fill="FFFFFF"/>
              </w:rPr>
              <w:t>Стукаленко</w:t>
            </w:r>
            <w:proofErr w:type="spellEnd"/>
          </w:p>
        </w:tc>
        <w:tc>
          <w:tcPr>
            <w:tcW w:w="1599" w:type="dxa"/>
            <w:tcBorders>
              <w:top w:val="single" w:sz="8" w:space="0" w:color="000000"/>
              <w:left w:val="single" w:sz="8" w:space="0" w:color="000000"/>
              <w:bottom w:val="single" w:sz="8" w:space="0" w:color="000000"/>
              <w:right w:val="single" w:sz="8" w:space="0" w:color="000000"/>
            </w:tcBorders>
            <w:vAlign w:val="center"/>
          </w:tcPr>
          <w:p w:rsidR="000835CD" w:rsidRPr="00BE21C5" w:rsidRDefault="000835CD" w:rsidP="00C85F11">
            <w:pPr>
              <w:jc w:val="center"/>
            </w:pPr>
            <w:proofErr w:type="spellStart"/>
            <w:r>
              <w:rPr>
                <w:lang w:val="en-US"/>
              </w:rPr>
              <w:t>Luxoft</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pPr>
              <w:rPr>
                <w:color w:val="000000"/>
                <w:shd w:val="clear" w:color="auto" w:fill="FFFFFF"/>
              </w:rPr>
            </w:pPr>
            <w:r>
              <w:rPr>
                <w:color w:val="000000"/>
                <w:shd w:val="clear" w:color="auto" w:fill="FFFFFF"/>
              </w:rPr>
              <w:t xml:space="preserve">Предпочтительнее учесть методологию, используемую международным сообществом при разработке </w:t>
            </w:r>
            <w:proofErr w:type="spellStart"/>
            <w:r>
              <w:rPr>
                <w:color w:val="000000"/>
                <w:shd w:val="clear" w:color="auto" w:fill="FFFFFF"/>
              </w:rPr>
              <w:t>профстандарта</w:t>
            </w:r>
            <w:proofErr w:type="spellEnd"/>
            <w:r>
              <w:rPr>
                <w:color w:val="000000"/>
                <w:shd w:val="clear" w:color="auto" w:fill="FFFFFF"/>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0835CD" w:rsidRPr="006560B8" w:rsidRDefault="000835CD" w:rsidP="00C85F11">
            <w:r>
              <w:t xml:space="preserve">Принято. Методология, принятая международным сообществом, позволяют сформировать полное представление о деятельности архитектора </w:t>
            </w:r>
            <w:proofErr w:type="gramStart"/>
            <w:r>
              <w:t>ПО</w:t>
            </w:r>
            <w:proofErr w:type="gramEnd"/>
            <w:r>
              <w:t>.</w:t>
            </w:r>
          </w:p>
        </w:tc>
      </w:tr>
    </w:tbl>
    <w:p w:rsidR="000835CD" w:rsidRPr="00720D8E" w:rsidRDefault="000835CD" w:rsidP="000835CD">
      <w:pPr>
        <w:pStyle w:val="ab"/>
        <w:ind w:left="0" w:firstLine="284"/>
        <w:jc w:val="both"/>
      </w:pPr>
    </w:p>
    <w:p w:rsidR="000835CD" w:rsidRPr="000835CD" w:rsidRDefault="000835CD" w:rsidP="000835CD">
      <w:pPr>
        <w:pStyle w:val="afe"/>
        <w:spacing w:before="0"/>
        <w:jc w:val="both"/>
        <w:rPr>
          <w:caps/>
          <w:color w:val="auto"/>
          <w:sz w:val="28"/>
        </w:rPr>
      </w:pPr>
      <w:bookmarkStart w:id="11" w:name="_Toc370730945"/>
      <w:r>
        <w:rPr>
          <w:caps/>
          <w:color w:val="auto"/>
          <w:sz w:val="28"/>
          <w:lang w:val="en-US"/>
        </w:rPr>
        <w:t>IX</w:t>
      </w:r>
      <w:r w:rsidRPr="000835CD">
        <w:rPr>
          <w:caps/>
          <w:color w:val="auto"/>
          <w:sz w:val="28"/>
        </w:rPr>
        <w:t>. Сведения об организациях, принявших участие в разработке и согласовании проекта профессионального стандарта</w:t>
      </w:r>
      <w:bookmarkEnd w:id="11"/>
    </w:p>
    <w:p w:rsidR="000835CD" w:rsidRPr="005A35C6" w:rsidRDefault="000835CD" w:rsidP="000835CD">
      <w:pPr>
        <w:pStyle w:val="afb"/>
        <w:numPr>
          <w:ilvl w:val="0"/>
          <w:numId w:val="24"/>
        </w:numPr>
        <w:tabs>
          <w:tab w:val="left" w:pos="504"/>
        </w:tabs>
        <w:suppressAutoHyphens/>
        <w:spacing w:after="0"/>
        <w:ind w:right="-1"/>
        <w:jc w:val="both"/>
        <w:rPr>
          <w:rStyle w:val="apple-converted-space"/>
        </w:rPr>
      </w:pPr>
      <w:r w:rsidRPr="005A35C6">
        <w:t xml:space="preserve">ООО «ИБС-Экспертиза» Адрес: </w:t>
      </w:r>
      <w:r w:rsidRPr="005A35C6">
        <w:rPr>
          <w:color w:val="222222"/>
          <w:shd w:val="clear" w:color="auto" w:fill="FFFFFF"/>
        </w:rPr>
        <w:t xml:space="preserve">Россия, 127434, </w:t>
      </w:r>
      <w:r w:rsidR="00B2328C">
        <w:rPr>
          <w:color w:val="222222"/>
          <w:shd w:val="clear" w:color="auto" w:fill="FFFFFF"/>
        </w:rPr>
        <w:t xml:space="preserve">город </w:t>
      </w:r>
      <w:r w:rsidRPr="005A35C6">
        <w:rPr>
          <w:color w:val="222222"/>
          <w:shd w:val="clear" w:color="auto" w:fill="FFFFFF"/>
        </w:rPr>
        <w:t>Москва, Дмитровское шоссе, 9Б</w:t>
      </w:r>
      <w:r w:rsidRPr="005A35C6">
        <w:t xml:space="preserve">. Телефон: </w:t>
      </w:r>
      <w:r w:rsidRPr="005A35C6">
        <w:rPr>
          <w:color w:val="222222"/>
          <w:shd w:val="clear" w:color="auto" w:fill="FFFFFF"/>
        </w:rPr>
        <w:t>+7 (495) 967-8080</w:t>
      </w:r>
      <w:r w:rsidRPr="005A35C6">
        <w:rPr>
          <w:rStyle w:val="apple-converted-space"/>
          <w:color w:val="222222"/>
          <w:shd w:val="clear" w:color="auto" w:fill="FFFFFF"/>
        </w:rPr>
        <w:t> </w:t>
      </w:r>
      <w:r w:rsidRPr="005A35C6">
        <w:rPr>
          <w:lang w:val="en-US"/>
        </w:rPr>
        <w:t>e</w:t>
      </w:r>
      <w:r w:rsidRPr="005A35C6">
        <w:t>-</w:t>
      </w:r>
      <w:r w:rsidRPr="005A35C6">
        <w:rPr>
          <w:lang w:val="en-US"/>
        </w:rPr>
        <w:t>mail</w:t>
      </w:r>
      <w:r w:rsidRPr="005A35C6">
        <w:t xml:space="preserve">: </w:t>
      </w:r>
      <w:hyperlink r:id="rId23" w:history="1">
        <w:r w:rsidRPr="002B38E5">
          <w:rPr>
            <w:rStyle w:val="af6"/>
            <w:shd w:val="clear" w:color="auto" w:fill="FFFFFF"/>
          </w:rPr>
          <w:t>ibs@ibs.ru</w:t>
        </w:r>
      </w:hyperlink>
      <w:r w:rsidRPr="005A35C6">
        <w:rPr>
          <w:rStyle w:val="apple-converted-space"/>
          <w:color w:val="222222"/>
          <w:shd w:val="clear" w:color="auto" w:fill="FFFFFF"/>
        </w:rPr>
        <w:t> </w:t>
      </w:r>
    </w:p>
    <w:p w:rsidR="000835CD" w:rsidRPr="002B38E5" w:rsidRDefault="00A0415F" w:rsidP="000835CD">
      <w:pPr>
        <w:pStyle w:val="afb"/>
        <w:numPr>
          <w:ilvl w:val="0"/>
          <w:numId w:val="24"/>
        </w:numPr>
        <w:tabs>
          <w:tab w:val="left" w:pos="504"/>
        </w:tabs>
        <w:suppressAutoHyphens/>
        <w:spacing w:after="0"/>
        <w:ind w:right="-1"/>
        <w:jc w:val="both"/>
        <w:rPr>
          <w:rStyle w:val="af6"/>
          <w:color w:val="auto"/>
          <w:u w:val="none"/>
        </w:rPr>
      </w:pPr>
      <w:bookmarkStart w:id="12" w:name="_GoBack"/>
      <w:r w:rsidRPr="002E5DBB">
        <w:t>ООО «</w:t>
      </w:r>
      <w:proofErr w:type="spellStart"/>
      <w:r w:rsidRPr="002E5DBB">
        <w:t>Люксофт</w:t>
      </w:r>
      <w:proofErr w:type="spellEnd"/>
      <w:r w:rsidRPr="002E5DBB">
        <w:t xml:space="preserve"> </w:t>
      </w:r>
      <w:proofErr w:type="spellStart"/>
      <w:r w:rsidRPr="002E5DBB">
        <w:t>Профешнл</w:t>
      </w:r>
      <w:proofErr w:type="spellEnd"/>
      <w:r w:rsidRPr="002E5DBB">
        <w:t>», город Москва</w:t>
      </w:r>
      <w:bookmarkEnd w:id="12"/>
      <w:r w:rsidR="000835CD" w:rsidRPr="00A6672C">
        <w:t xml:space="preserve"> Адрес:  Россия, 123060 Москва, </w:t>
      </w:r>
      <w:r w:rsidR="000835CD" w:rsidRPr="00A6672C">
        <w:br/>
        <w:t>1-й Волоколамский проезд, д.10, стр. 3</w:t>
      </w:r>
      <w:r w:rsidR="000835CD">
        <w:t>.</w:t>
      </w:r>
      <w:r w:rsidR="000835CD" w:rsidRPr="00A6672C">
        <w:t xml:space="preserve"> </w:t>
      </w:r>
      <w:r w:rsidR="000835CD" w:rsidRPr="005A35C6">
        <w:t xml:space="preserve">Телефон: </w:t>
      </w:r>
      <w:r w:rsidR="000835CD" w:rsidRPr="00A6672C">
        <w:t>+7 495 967 8030</w:t>
      </w:r>
      <w:r w:rsidR="000835CD">
        <w:rPr>
          <w:rStyle w:val="apple-converted-space"/>
          <w:rFonts w:ascii="Arial" w:hAnsi="Arial" w:cs="Arial"/>
          <w:color w:val="000000"/>
          <w:sz w:val="18"/>
          <w:szCs w:val="18"/>
          <w:shd w:val="clear" w:color="auto" w:fill="FFFFFF"/>
        </w:rPr>
        <w:t> </w:t>
      </w:r>
      <w:r w:rsidR="000835CD" w:rsidRPr="00A6672C">
        <w:t>e</w:t>
      </w:r>
      <w:r w:rsidR="000835CD" w:rsidRPr="005A35C6">
        <w:t>-</w:t>
      </w:r>
      <w:proofErr w:type="spellStart"/>
      <w:r w:rsidR="000835CD" w:rsidRPr="00A6672C">
        <w:t>ma</w:t>
      </w:r>
      <w:r w:rsidR="000835CD" w:rsidRPr="005A35C6">
        <w:rPr>
          <w:lang w:val="en-US"/>
        </w:rPr>
        <w:t>il</w:t>
      </w:r>
      <w:proofErr w:type="spellEnd"/>
      <w:r w:rsidR="000835CD" w:rsidRPr="005A35C6">
        <w:t xml:space="preserve">: </w:t>
      </w:r>
      <w:r w:rsidR="000835CD" w:rsidRPr="00A6672C">
        <w:rPr>
          <w:rStyle w:val="af6"/>
          <w:color w:val="0095CD"/>
        </w:rPr>
        <w:t> </w:t>
      </w:r>
      <w:hyperlink r:id="rId24" w:history="1">
        <w:r w:rsidR="000835CD" w:rsidRPr="00150259">
          <w:rPr>
            <w:rStyle w:val="af6"/>
            <w:shd w:val="clear" w:color="auto" w:fill="FFFFFF"/>
          </w:rPr>
          <w:t>russia@luxoft.com</w:t>
        </w:r>
      </w:hyperlink>
    </w:p>
    <w:p w:rsidR="000835CD" w:rsidRPr="00775C65" w:rsidRDefault="00A0415F" w:rsidP="000835CD">
      <w:pPr>
        <w:pStyle w:val="afb"/>
        <w:numPr>
          <w:ilvl w:val="0"/>
          <w:numId w:val="24"/>
        </w:numPr>
        <w:tabs>
          <w:tab w:val="left" w:pos="504"/>
        </w:tabs>
        <w:suppressAutoHyphens/>
        <w:spacing w:after="0"/>
        <w:ind w:right="-1"/>
        <w:jc w:val="both"/>
      </w:pPr>
      <w:r w:rsidRPr="002E5DBB">
        <w:t xml:space="preserve">ООО «Лаборатория системного анализа», </w:t>
      </w:r>
      <w:r w:rsidR="000835CD" w:rsidRPr="005A35C6">
        <w:t>Телефон:</w:t>
      </w:r>
      <w:r w:rsidR="000835CD" w:rsidRPr="002B38E5">
        <w:t>+7-916-792-9286</w:t>
      </w:r>
      <w:r w:rsidR="000835CD">
        <w:rPr>
          <w:rFonts w:ascii="Georgia" w:hAnsi="Georgia"/>
          <w:color w:val="575757"/>
          <w:sz w:val="23"/>
          <w:szCs w:val="23"/>
          <w:shd w:val="clear" w:color="auto" w:fill="FFFFFF"/>
        </w:rPr>
        <w:t xml:space="preserve"> </w:t>
      </w:r>
      <w:hyperlink r:id="rId25" w:history="1">
        <w:r w:rsidR="000835CD" w:rsidRPr="002B38E5">
          <w:rPr>
            <w:rStyle w:val="af6"/>
            <w:shd w:val="clear" w:color="auto" w:fill="FFFFFF"/>
          </w:rPr>
          <w:t>obuchenie@system-analysis.ru</w:t>
        </w:r>
      </w:hyperlink>
      <w:r w:rsidR="000835CD">
        <w:rPr>
          <w:rFonts w:ascii="Georgia" w:hAnsi="Georgia"/>
          <w:color w:val="575757"/>
          <w:sz w:val="23"/>
          <w:szCs w:val="23"/>
          <w:shd w:val="clear" w:color="auto" w:fill="FFFFFF"/>
        </w:rPr>
        <w:t xml:space="preserve"> </w:t>
      </w:r>
    </w:p>
    <w:p w:rsidR="00A0415F" w:rsidRPr="005A35C6" w:rsidRDefault="00A0415F" w:rsidP="000835CD">
      <w:pPr>
        <w:pStyle w:val="afb"/>
        <w:numPr>
          <w:ilvl w:val="0"/>
          <w:numId w:val="24"/>
        </w:numPr>
        <w:tabs>
          <w:tab w:val="left" w:pos="504"/>
        </w:tabs>
        <w:suppressAutoHyphens/>
        <w:spacing w:after="0"/>
        <w:ind w:right="-1"/>
        <w:jc w:val="both"/>
      </w:pPr>
      <w:r>
        <w:t>НО «</w:t>
      </w:r>
      <w:r w:rsidRPr="002E5DBB">
        <w:t>Ассоциация предприятий компьютерных и информационных технологий</w:t>
      </w:r>
      <w:r>
        <w:t>»</w:t>
      </w:r>
      <w:r w:rsidRPr="002E5DBB">
        <w:t xml:space="preserve"> </w:t>
      </w:r>
      <w:r w:rsidRPr="002E5DBB">
        <w:br/>
        <w:t>(АП КИТ), город Москва</w:t>
      </w:r>
      <w:r w:rsidR="009C656D">
        <w:t xml:space="preserve">, </w:t>
      </w:r>
      <w:r w:rsidR="009C656D">
        <w:t>5-я ул. Ямского Поля, дом 9 оф. 22</w:t>
      </w:r>
      <w:r w:rsidR="009C656D">
        <w:t xml:space="preserve">, </w:t>
      </w:r>
      <w:r w:rsidR="009C656D">
        <w:t>Тел/факс (495) 739-8928</w:t>
      </w:r>
    </w:p>
    <w:p w:rsidR="000835CD" w:rsidRPr="008D76AD" w:rsidRDefault="000835CD" w:rsidP="00DC3E7D">
      <w:pPr>
        <w:spacing w:line="240" w:lineRule="auto"/>
        <w:jc w:val="both"/>
      </w:pPr>
    </w:p>
    <w:p w:rsidR="000835CD" w:rsidRPr="000835CD" w:rsidRDefault="000835CD" w:rsidP="000835CD">
      <w:pPr>
        <w:pStyle w:val="afe"/>
        <w:spacing w:before="0"/>
        <w:jc w:val="both"/>
        <w:rPr>
          <w:caps/>
          <w:color w:val="auto"/>
          <w:sz w:val="28"/>
          <w:lang w:val="en-US"/>
        </w:rPr>
      </w:pPr>
      <w:bookmarkStart w:id="13" w:name="_Toc370730946"/>
      <w:r>
        <w:rPr>
          <w:caps/>
          <w:color w:val="auto"/>
          <w:sz w:val="28"/>
          <w:lang w:val="en-US"/>
        </w:rPr>
        <w:t>X</w:t>
      </w:r>
      <w:r w:rsidRPr="000835CD">
        <w:rPr>
          <w:caps/>
          <w:color w:val="auto"/>
          <w:sz w:val="28"/>
          <w:lang w:val="en-US"/>
        </w:rPr>
        <w:t>. Список используемых источников</w:t>
      </w:r>
      <w:bookmarkEnd w:id="13"/>
    </w:p>
    <w:p w:rsidR="000835CD" w:rsidRDefault="000835CD" w:rsidP="000835CD">
      <w:pPr>
        <w:numPr>
          <w:ilvl w:val="0"/>
          <w:numId w:val="25"/>
        </w:numPr>
        <w:tabs>
          <w:tab w:val="left" w:pos="0"/>
        </w:tabs>
        <w:suppressAutoHyphens/>
        <w:ind w:left="993" w:right="-1" w:hanging="426"/>
        <w:jc w:val="both"/>
      </w:pPr>
      <w:r>
        <w:t xml:space="preserve">В. </w:t>
      </w:r>
      <w:proofErr w:type="spellStart"/>
      <w:proofErr w:type="gramStart"/>
      <w:r>
        <w:t>Цыбульник</w:t>
      </w:r>
      <w:proofErr w:type="spellEnd"/>
      <w:proofErr w:type="gramEnd"/>
      <w:r>
        <w:t xml:space="preserve"> Какие бывают архитекторы и архитектуры [Режим доступа] </w:t>
      </w:r>
      <w:hyperlink r:id="rId26" w:history="1">
        <w:r>
          <w:rPr>
            <w:rStyle w:val="af6"/>
          </w:rPr>
          <w:t>http://blog.tsybulnyk.com/post/Different-Architectors-and-Architectures.aspx</w:t>
        </w:r>
      </w:hyperlink>
      <w:r>
        <w:t>. [Дата обращения] 19.08.2013.</w:t>
      </w:r>
    </w:p>
    <w:p w:rsidR="000835CD" w:rsidRDefault="000835CD" w:rsidP="000835CD">
      <w:pPr>
        <w:numPr>
          <w:ilvl w:val="0"/>
          <w:numId w:val="25"/>
        </w:numPr>
        <w:tabs>
          <w:tab w:val="left" w:pos="0"/>
        </w:tabs>
        <w:suppressAutoHyphens/>
        <w:ind w:left="993" w:right="-1" w:hanging="426"/>
        <w:jc w:val="both"/>
      </w:pPr>
      <w:r>
        <w:t xml:space="preserve">Что такое архитектура ПО [Режим доступа] </w:t>
      </w:r>
      <w:hyperlink r:id="rId27" w:history="1">
        <w:r>
          <w:rPr>
            <w:rStyle w:val="af6"/>
          </w:rPr>
          <w:t>http://msdn.microsoft.com/ru-ru/hh144976.aspx</w:t>
        </w:r>
      </w:hyperlink>
      <w:r>
        <w:t>. [Дата обращения] 19.08.2013.</w:t>
      </w:r>
    </w:p>
    <w:p w:rsidR="000835CD" w:rsidRPr="001570DE" w:rsidRDefault="000835CD" w:rsidP="000835CD">
      <w:pPr>
        <w:numPr>
          <w:ilvl w:val="0"/>
          <w:numId w:val="25"/>
        </w:numPr>
        <w:tabs>
          <w:tab w:val="left" w:pos="0"/>
        </w:tabs>
        <w:suppressAutoHyphens/>
        <w:ind w:left="993" w:right="-1" w:hanging="426"/>
        <w:jc w:val="both"/>
        <w:rPr>
          <w:lang w:val="fr-FR"/>
        </w:rPr>
      </w:pPr>
      <w:r w:rsidRPr="001570DE">
        <w:rPr>
          <w:lang w:val="fr-FR"/>
        </w:rPr>
        <w:lastRenderedPageBreak/>
        <w:t xml:space="preserve"> </w:t>
      </w:r>
      <w:hyperlink r:id="rId28" w:tgtFrame="_blank" w:history="1">
        <w:r w:rsidRPr="001570DE">
          <w:rPr>
            <w:lang w:val="fr-FR"/>
          </w:rPr>
          <w:t>European ICT Professional Profiles</w:t>
        </w:r>
      </w:hyperlink>
      <w:r w:rsidRPr="001570DE">
        <w:rPr>
          <w:lang w:val="fr-FR"/>
        </w:rPr>
        <w:t xml:space="preserve"> [</w:t>
      </w:r>
      <w:r>
        <w:t>Режим</w:t>
      </w:r>
      <w:r w:rsidRPr="001570DE">
        <w:rPr>
          <w:lang w:val="fr-FR"/>
        </w:rPr>
        <w:t xml:space="preserve"> </w:t>
      </w:r>
      <w:r>
        <w:t>доступа</w:t>
      </w:r>
      <w:r w:rsidRPr="001570DE">
        <w:rPr>
          <w:lang w:val="fr-FR"/>
        </w:rPr>
        <w:t xml:space="preserve">] </w:t>
      </w:r>
      <w:r>
        <w:fldChar w:fldCharType="begin"/>
      </w:r>
      <w:r w:rsidRPr="001570DE">
        <w:rPr>
          <w:lang w:val="fr-FR"/>
        </w:rPr>
        <w:instrText xml:space="preserve"> HYPERLINK "http://www.ecompetences.eu/2165,ICT+Professional+Profiles.html" </w:instrText>
      </w:r>
      <w:r>
        <w:fldChar w:fldCharType="separate"/>
      </w:r>
      <w:r w:rsidRPr="001570DE">
        <w:rPr>
          <w:rStyle w:val="af6"/>
          <w:lang w:val="fr-FR"/>
        </w:rPr>
        <w:t>http://www.ecompetences.eu/2165,ICT+Professional+Profiles.html</w:t>
      </w:r>
      <w:r>
        <w:fldChar w:fldCharType="end"/>
      </w:r>
      <w:r w:rsidRPr="001570DE">
        <w:rPr>
          <w:lang w:val="fr-FR"/>
        </w:rPr>
        <w:t>. [</w:t>
      </w:r>
      <w:r>
        <w:t>Дата</w:t>
      </w:r>
      <w:r w:rsidRPr="001570DE">
        <w:rPr>
          <w:lang w:val="fr-FR"/>
        </w:rPr>
        <w:t xml:space="preserve"> </w:t>
      </w:r>
      <w:r>
        <w:t>обращения</w:t>
      </w:r>
      <w:r w:rsidRPr="001570DE">
        <w:rPr>
          <w:lang w:val="fr-FR"/>
        </w:rPr>
        <w:t>] 20.08.2013.</w:t>
      </w:r>
    </w:p>
    <w:p w:rsidR="000835CD" w:rsidRPr="001570DE" w:rsidRDefault="000835CD" w:rsidP="000835CD">
      <w:pPr>
        <w:numPr>
          <w:ilvl w:val="0"/>
          <w:numId w:val="25"/>
        </w:numPr>
        <w:tabs>
          <w:tab w:val="left" w:pos="0"/>
        </w:tabs>
        <w:suppressAutoHyphens/>
        <w:ind w:left="993" w:right="-1" w:hanging="426"/>
        <w:jc w:val="both"/>
        <w:rPr>
          <w:lang w:val="fr-FR"/>
        </w:rPr>
      </w:pPr>
      <w:r w:rsidRPr="00E300C0">
        <w:rPr>
          <w:lang w:val="en-US"/>
        </w:rPr>
        <w:t>Job descriptions</w:t>
      </w:r>
      <w:r>
        <w:rPr>
          <w:lang w:val="en-US"/>
        </w:rPr>
        <w:t xml:space="preserve"> </w:t>
      </w:r>
      <w:r w:rsidRPr="00E300C0">
        <w:rPr>
          <w:lang w:val="en-US"/>
        </w:rPr>
        <w:t>[</w:t>
      </w:r>
      <w:r>
        <w:t>Режим</w:t>
      </w:r>
      <w:r w:rsidRPr="00E300C0">
        <w:rPr>
          <w:lang w:val="en-US"/>
        </w:rPr>
        <w:t xml:space="preserve"> </w:t>
      </w:r>
      <w:r>
        <w:t>доступа</w:t>
      </w:r>
      <w:r w:rsidRPr="00E300C0">
        <w:rPr>
          <w:lang w:val="en-US"/>
        </w:rPr>
        <w:t xml:space="preserve">] </w:t>
      </w:r>
      <w:hyperlink r:id="rId29" w:history="1">
        <w:r w:rsidRPr="00E300C0">
          <w:rPr>
            <w:rStyle w:val="af6"/>
            <w:lang w:val="en-US"/>
          </w:rPr>
          <w:t>http://www.onetonline.org/find/career?c=11&amp;g=Go</w:t>
        </w:r>
      </w:hyperlink>
      <w:r>
        <w:rPr>
          <w:lang w:val="en-US"/>
        </w:rPr>
        <w:t xml:space="preserve">. </w:t>
      </w:r>
      <w:r w:rsidRPr="001570DE">
        <w:rPr>
          <w:lang w:val="fr-FR"/>
        </w:rPr>
        <w:t>[</w:t>
      </w:r>
      <w:r>
        <w:t>Дата</w:t>
      </w:r>
      <w:r w:rsidRPr="001570DE">
        <w:rPr>
          <w:lang w:val="fr-FR"/>
        </w:rPr>
        <w:t xml:space="preserve"> </w:t>
      </w:r>
      <w:r>
        <w:t>обращения</w:t>
      </w:r>
      <w:r w:rsidRPr="001570DE">
        <w:rPr>
          <w:lang w:val="fr-FR"/>
        </w:rPr>
        <w:t>] 20.08.2013.</w:t>
      </w:r>
    </w:p>
    <w:p w:rsidR="000835CD" w:rsidRDefault="000835CD" w:rsidP="000835CD">
      <w:pPr>
        <w:numPr>
          <w:ilvl w:val="0"/>
          <w:numId w:val="25"/>
        </w:numPr>
        <w:tabs>
          <w:tab w:val="left" w:pos="0"/>
        </w:tabs>
        <w:suppressAutoHyphens/>
        <w:ind w:left="993" w:right="-1" w:hanging="426"/>
        <w:jc w:val="both"/>
      </w:pPr>
      <w:r w:rsidRPr="00C401BB">
        <w:t xml:space="preserve">Европейская рамка </w:t>
      </w:r>
      <w:proofErr w:type="gramStart"/>
      <w:r w:rsidRPr="00C401BB">
        <w:t>ИКТ-компетенций</w:t>
      </w:r>
      <w:proofErr w:type="gramEnd"/>
      <w:r w:rsidRPr="00C401BB">
        <w:t xml:space="preserve"> 2.0</w:t>
      </w:r>
      <w:r>
        <w:t>. Части 1-3</w:t>
      </w:r>
      <w:r w:rsidRPr="00C401BB">
        <w:t xml:space="preserve"> [</w:t>
      </w:r>
      <w:r>
        <w:t>Режим</w:t>
      </w:r>
      <w:r w:rsidRPr="00C401BB">
        <w:t xml:space="preserve"> </w:t>
      </w:r>
      <w:r>
        <w:t>доступа</w:t>
      </w:r>
      <w:r w:rsidRPr="00C401BB">
        <w:t xml:space="preserve">] </w:t>
      </w:r>
      <w:hyperlink r:id="rId30" w:history="1">
        <w:r>
          <w:rPr>
            <w:rStyle w:val="af6"/>
          </w:rPr>
          <w:t>http://www.cen.eu/cen/Sectors/Sectors/ISSS/CWAdownload/Pages/ICT-Skills.aspx</w:t>
        </w:r>
      </w:hyperlink>
      <w:r w:rsidRPr="00C401BB">
        <w:t xml:space="preserve"> [</w:t>
      </w:r>
      <w:r>
        <w:t>Дата</w:t>
      </w:r>
      <w:r w:rsidRPr="00C401BB">
        <w:t xml:space="preserve"> </w:t>
      </w:r>
      <w:r>
        <w:t xml:space="preserve">обращения] </w:t>
      </w:r>
      <w:r w:rsidRPr="00C401BB">
        <w:t>08.08.2013.</w:t>
      </w:r>
    </w:p>
    <w:p w:rsidR="000835CD" w:rsidRDefault="000835CD" w:rsidP="000835CD">
      <w:pPr>
        <w:numPr>
          <w:ilvl w:val="0"/>
          <w:numId w:val="25"/>
        </w:numPr>
        <w:tabs>
          <w:tab w:val="left" w:pos="0"/>
        </w:tabs>
        <w:suppressAutoHyphens/>
        <w:ind w:left="993" w:right="-1" w:hanging="426"/>
        <w:jc w:val="both"/>
      </w:pPr>
      <w:r>
        <w:t xml:space="preserve">Руководство </w:t>
      </w:r>
      <w:r>
        <w:rPr>
          <w:lang w:val="en-US"/>
        </w:rPr>
        <w:t>Microsoft</w:t>
      </w:r>
      <w:r w:rsidRPr="002A2484">
        <w:t xml:space="preserve"> </w:t>
      </w:r>
      <w:r>
        <w:t xml:space="preserve">по проектированию архитектуры </w:t>
      </w:r>
      <w:r w:rsidRPr="00C401BB">
        <w:t>[</w:t>
      </w:r>
      <w:r>
        <w:t>Режим</w:t>
      </w:r>
      <w:r w:rsidRPr="00C401BB">
        <w:t xml:space="preserve"> </w:t>
      </w:r>
      <w:r>
        <w:t>доступа</w:t>
      </w:r>
      <w:r w:rsidRPr="00C401BB">
        <w:t xml:space="preserve">] </w:t>
      </w:r>
      <w:hyperlink r:id="rId31" w:history="1">
        <w:r>
          <w:rPr>
            <w:rStyle w:val="af6"/>
          </w:rPr>
          <w:t>http://msdn.microsoft.com/ru-ru/architecture/cc984355.aspx</w:t>
        </w:r>
      </w:hyperlink>
      <w:r>
        <w:t xml:space="preserve"> </w:t>
      </w:r>
      <w:r w:rsidRPr="00C401BB">
        <w:t>[</w:t>
      </w:r>
      <w:r>
        <w:t>Дата</w:t>
      </w:r>
      <w:r w:rsidRPr="00C401BB">
        <w:t xml:space="preserve"> </w:t>
      </w:r>
      <w:r>
        <w:t>обращения</w:t>
      </w:r>
      <w:r w:rsidRPr="00C401BB">
        <w:t xml:space="preserve">] </w:t>
      </w:r>
      <w:r>
        <w:t>15</w:t>
      </w:r>
      <w:r w:rsidRPr="00C401BB">
        <w:t>.08.2013.</w:t>
      </w:r>
    </w:p>
    <w:p w:rsidR="000835CD" w:rsidRPr="00C401BB" w:rsidRDefault="000835CD" w:rsidP="000835CD">
      <w:pPr>
        <w:numPr>
          <w:ilvl w:val="0"/>
          <w:numId w:val="25"/>
        </w:numPr>
        <w:tabs>
          <w:tab w:val="left" w:pos="0"/>
        </w:tabs>
        <w:suppressAutoHyphens/>
        <w:ind w:left="993" w:right="-1" w:hanging="426"/>
        <w:jc w:val="both"/>
      </w:pPr>
      <w:r w:rsidRPr="00E300C0">
        <w:t>И</w:t>
      </w:r>
      <w:r>
        <w:t>СО</w:t>
      </w:r>
      <w:r w:rsidRPr="00C401BB">
        <w:t>/</w:t>
      </w:r>
      <w:r>
        <w:t>МЭК</w:t>
      </w:r>
      <w:r w:rsidRPr="00C401BB">
        <w:t xml:space="preserve"> 15288:2002 «</w:t>
      </w:r>
      <w:r>
        <w:t>Системная</w:t>
      </w:r>
      <w:r w:rsidRPr="00C401BB">
        <w:t xml:space="preserve"> </w:t>
      </w:r>
      <w:r>
        <w:t>ин</w:t>
      </w:r>
      <w:r w:rsidRPr="00E300C0">
        <w:t>женерия</w:t>
      </w:r>
      <w:r w:rsidRPr="00C401BB">
        <w:t>. Процессы жизненного цикла систем» (</w:t>
      </w:r>
      <w:r w:rsidRPr="00C401BB">
        <w:rPr>
          <w:lang w:val="en-US"/>
        </w:rPr>
        <w:t>IS</w:t>
      </w:r>
      <w:proofErr w:type="gramStart"/>
      <w:r w:rsidRPr="00C401BB">
        <w:t>О</w:t>
      </w:r>
      <w:proofErr w:type="gramEnd"/>
      <w:r w:rsidRPr="00C401BB">
        <w:t>/</w:t>
      </w:r>
      <w:r w:rsidRPr="00C401BB">
        <w:rPr>
          <w:lang w:val="en-US"/>
        </w:rPr>
        <w:t>IEC</w:t>
      </w:r>
      <w:r w:rsidRPr="00C401BB">
        <w:t xml:space="preserve"> 15288:2002 «</w:t>
      </w:r>
      <w:r w:rsidRPr="00C401BB">
        <w:rPr>
          <w:lang w:val="en-US"/>
        </w:rPr>
        <w:t>System</w:t>
      </w:r>
      <w:r w:rsidRPr="00C401BB">
        <w:t xml:space="preserve"> </w:t>
      </w:r>
      <w:r w:rsidRPr="00C401BB">
        <w:rPr>
          <w:lang w:val="en-US"/>
        </w:rPr>
        <w:t>engineering</w:t>
      </w:r>
      <w:r w:rsidRPr="00C401BB">
        <w:t xml:space="preserve"> — </w:t>
      </w:r>
      <w:r w:rsidRPr="00C401BB">
        <w:rPr>
          <w:lang w:val="en-US"/>
        </w:rPr>
        <w:t>System</w:t>
      </w:r>
      <w:r w:rsidRPr="00C401BB">
        <w:t xml:space="preserve"> </w:t>
      </w:r>
      <w:r w:rsidRPr="00C401BB">
        <w:rPr>
          <w:lang w:val="en-US"/>
        </w:rPr>
        <w:t>life</w:t>
      </w:r>
      <w:r w:rsidRPr="00C401BB">
        <w:t xml:space="preserve"> </w:t>
      </w:r>
      <w:r w:rsidRPr="00C401BB">
        <w:rPr>
          <w:lang w:val="en-US"/>
        </w:rPr>
        <w:t>cycle</w:t>
      </w:r>
      <w:r w:rsidRPr="00C401BB">
        <w:t xml:space="preserve"> </w:t>
      </w:r>
      <w:r w:rsidRPr="00C401BB">
        <w:rPr>
          <w:lang w:val="en-US"/>
        </w:rPr>
        <w:t>processes</w:t>
      </w:r>
      <w:r w:rsidRPr="00C401BB">
        <w:t>») [</w:t>
      </w:r>
      <w:r>
        <w:t>Режим</w:t>
      </w:r>
      <w:r w:rsidRPr="00C401BB">
        <w:t xml:space="preserve"> </w:t>
      </w:r>
      <w:r>
        <w:t>доступа</w:t>
      </w:r>
      <w:r w:rsidRPr="00C401BB">
        <w:t xml:space="preserve">] </w:t>
      </w:r>
      <w:hyperlink r:id="rId32" w:history="1">
        <w:r>
          <w:rPr>
            <w:rStyle w:val="af6"/>
          </w:rPr>
          <w:t>http://portal.tpu.ru/standard/design/syst_engineerin/Tab/gost.pdf</w:t>
        </w:r>
      </w:hyperlink>
      <w:r w:rsidRPr="00C401BB">
        <w:t xml:space="preserve"> [</w:t>
      </w:r>
      <w:r>
        <w:t>Дата</w:t>
      </w:r>
      <w:r w:rsidRPr="00C401BB">
        <w:t xml:space="preserve"> </w:t>
      </w:r>
      <w:r>
        <w:t>обращения</w:t>
      </w:r>
      <w:r w:rsidRPr="00C401BB">
        <w:t>] 08.08.2013.</w:t>
      </w:r>
    </w:p>
    <w:p w:rsidR="000835CD" w:rsidRDefault="000835CD" w:rsidP="000835CD">
      <w:pPr>
        <w:numPr>
          <w:ilvl w:val="0"/>
          <w:numId w:val="25"/>
        </w:numPr>
        <w:tabs>
          <w:tab w:val="left" w:pos="0"/>
        </w:tabs>
        <w:suppressAutoHyphens/>
        <w:ind w:left="993" w:right="-1" w:hanging="426"/>
        <w:jc w:val="both"/>
      </w:pPr>
      <w:r w:rsidRPr="00F84B81">
        <w:rPr>
          <w:bCs/>
        </w:rPr>
        <w:t xml:space="preserve">ГОСТ </w:t>
      </w:r>
      <w:proofErr w:type="gramStart"/>
      <w:r w:rsidRPr="00F84B81">
        <w:rPr>
          <w:bCs/>
        </w:rPr>
        <w:t>Р</w:t>
      </w:r>
      <w:proofErr w:type="gramEnd"/>
      <w:r w:rsidRPr="00F84B81">
        <w:rPr>
          <w:bCs/>
        </w:rPr>
        <w:t xml:space="preserve"> ИСО МЭК 12207-2010</w:t>
      </w:r>
      <w:r>
        <w:rPr>
          <w:bCs/>
        </w:rPr>
        <w:t xml:space="preserve"> </w:t>
      </w:r>
      <w:r w:rsidRPr="002A2484">
        <w:rPr>
          <w:rFonts w:eastAsia="Calibri"/>
        </w:rPr>
        <w:t>Информационная технология. Системная и программная инженерия. Процессы жизненного цикла программных средств</w:t>
      </w:r>
      <w:r>
        <w:rPr>
          <w:rFonts w:eastAsia="Calibri"/>
        </w:rPr>
        <w:t xml:space="preserve"> </w:t>
      </w:r>
      <w:r w:rsidRPr="00C401BB">
        <w:t>[</w:t>
      </w:r>
      <w:r>
        <w:t>Режим</w:t>
      </w:r>
      <w:r w:rsidRPr="00C401BB">
        <w:t xml:space="preserve"> </w:t>
      </w:r>
      <w:r>
        <w:t>доступа</w:t>
      </w:r>
      <w:r w:rsidRPr="00C401BB">
        <w:t xml:space="preserve">] </w:t>
      </w:r>
      <w:hyperlink r:id="rId33" w:history="1">
        <w:r>
          <w:rPr>
            <w:rStyle w:val="af6"/>
          </w:rPr>
          <w:t>http://base.consultant.ru/cons/cgi/online.cgi?req=doc;base=STR;n=15643;dst=0;ts=CF7C608EDBD2281B593EE1816F87C40E;rnd=0.9544347138144076</w:t>
        </w:r>
      </w:hyperlink>
      <w:r>
        <w:t xml:space="preserve"> </w:t>
      </w:r>
      <w:r w:rsidRPr="00C401BB">
        <w:t>[</w:t>
      </w:r>
      <w:r>
        <w:t>Дата</w:t>
      </w:r>
      <w:r w:rsidRPr="00C401BB">
        <w:t xml:space="preserve"> </w:t>
      </w:r>
      <w:r>
        <w:t>обращения</w:t>
      </w:r>
      <w:r w:rsidRPr="00C401BB">
        <w:t xml:space="preserve">] </w:t>
      </w:r>
      <w:r>
        <w:t>15</w:t>
      </w:r>
      <w:r w:rsidRPr="00C401BB">
        <w:t>.08.2013.</w:t>
      </w:r>
    </w:p>
    <w:p w:rsidR="000835CD" w:rsidRDefault="000835CD" w:rsidP="000835CD">
      <w:pPr>
        <w:numPr>
          <w:ilvl w:val="0"/>
          <w:numId w:val="25"/>
        </w:numPr>
        <w:tabs>
          <w:tab w:val="left" w:pos="0"/>
        </w:tabs>
        <w:suppressAutoHyphens/>
        <w:ind w:left="993" w:right="-1" w:hanging="426"/>
        <w:jc w:val="both"/>
      </w:pPr>
      <w:r w:rsidRPr="00F84B81">
        <w:t xml:space="preserve">ГОСТ </w:t>
      </w:r>
      <w:proofErr w:type="gramStart"/>
      <w:r w:rsidRPr="00F84B81">
        <w:t>Р</w:t>
      </w:r>
      <w:proofErr w:type="gramEnd"/>
      <w:r w:rsidRPr="00F84B81">
        <w:t xml:space="preserve"> ИСО/МЭК 9126-93</w:t>
      </w:r>
      <w:r>
        <w:t xml:space="preserve"> </w:t>
      </w:r>
      <w:r w:rsidRPr="00F84B81">
        <w:t>Информационная технология. Оценка программной продукции. Характеристики качества и руководства по их применению</w:t>
      </w:r>
      <w:r>
        <w:t xml:space="preserve"> </w:t>
      </w:r>
      <w:r w:rsidRPr="00C401BB">
        <w:t>[</w:t>
      </w:r>
      <w:r>
        <w:t>Режим</w:t>
      </w:r>
      <w:r w:rsidRPr="00C401BB">
        <w:t xml:space="preserve"> </w:t>
      </w:r>
      <w:r>
        <w:t>доступа</w:t>
      </w:r>
      <w:r w:rsidRPr="00C401BB">
        <w:t xml:space="preserve">] </w:t>
      </w:r>
      <w:hyperlink r:id="rId34" w:history="1">
        <w:r>
          <w:rPr>
            <w:rStyle w:val="af6"/>
          </w:rPr>
          <w:t>http://base.consultant.ru/cons/cgi/online.cgi?req=doc;base=STR;n=2860;dst=0;ts=EAC7313311BA725113493BBB4936C428;rnd=0.8524375066626817</w:t>
        </w:r>
      </w:hyperlink>
      <w:r>
        <w:t xml:space="preserve"> </w:t>
      </w:r>
      <w:r w:rsidRPr="00C401BB">
        <w:t>[</w:t>
      </w:r>
      <w:r>
        <w:t>Дата</w:t>
      </w:r>
      <w:r w:rsidRPr="00C401BB">
        <w:t xml:space="preserve"> </w:t>
      </w:r>
      <w:r>
        <w:t>обращения</w:t>
      </w:r>
      <w:r w:rsidRPr="00C401BB">
        <w:t xml:space="preserve">] </w:t>
      </w:r>
      <w:r>
        <w:t>15</w:t>
      </w:r>
      <w:r w:rsidRPr="00C401BB">
        <w:t>.08.2013.</w:t>
      </w:r>
    </w:p>
    <w:p w:rsidR="000835CD" w:rsidRDefault="000835CD" w:rsidP="000835CD">
      <w:pPr>
        <w:numPr>
          <w:ilvl w:val="0"/>
          <w:numId w:val="25"/>
        </w:numPr>
        <w:tabs>
          <w:tab w:val="left" w:pos="0"/>
        </w:tabs>
        <w:suppressAutoHyphens/>
        <w:ind w:left="993" w:right="-1" w:hanging="426"/>
        <w:jc w:val="both"/>
      </w:pPr>
      <w:r w:rsidRPr="00F84B81">
        <w:t>ГОСТ 7.32-2001</w:t>
      </w:r>
      <w:r>
        <w:t xml:space="preserve"> </w:t>
      </w:r>
      <w:r w:rsidRPr="00F84B81">
        <w:t>Система стандартов по информации, библиотечному и издательскому делу</w:t>
      </w:r>
      <w:r>
        <w:t xml:space="preserve"> </w:t>
      </w:r>
      <w:r w:rsidRPr="00C401BB">
        <w:t>[</w:t>
      </w:r>
      <w:r>
        <w:t>Режим</w:t>
      </w:r>
      <w:r w:rsidRPr="00C401BB">
        <w:t xml:space="preserve"> </w:t>
      </w:r>
      <w:r>
        <w:t>доступа</w:t>
      </w:r>
      <w:r w:rsidRPr="00C401BB">
        <w:t xml:space="preserve">] </w:t>
      </w:r>
      <w:hyperlink r:id="rId35" w:history="1">
        <w:r>
          <w:rPr>
            <w:rStyle w:val="af6"/>
          </w:rPr>
          <w:t>http://base.consultant.ru/cons/cgi/online.cgi?req=doc;base=LAW;n=136807</w:t>
        </w:r>
      </w:hyperlink>
      <w:r>
        <w:t xml:space="preserve"> </w:t>
      </w:r>
      <w:r w:rsidRPr="00C401BB">
        <w:t>[</w:t>
      </w:r>
      <w:r>
        <w:t>Дата</w:t>
      </w:r>
      <w:r w:rsidRPr="00C401BB">
        <w:t xml:space="preserve"> </w:t>
      </w:r>
      <w:r>
        <w:t>обращения</w:t>
      </w:r>
      <w:r w:rsidRPr="00C401BB">
        <w:t xml:space="preserve">] </w:t>
      </w:r>
      <w:r>
        <w:t>15</w:t>
      </w:r>
      <w:r w:rsidRPr="00C401BB">
        <w:t>.08.2013.</w:t>
      </w:r>
    </w:p>
    <w:p w:rsidR="000835CD" w:rsidRDefault="000835CD" w:rsidP="000835CD">
      <w:pPr>
        <w:numPr>
          <w:ilvl w:val="0"/>
          <w:numId w:val="25"/>
        </w:numPr>
        <w:tabs>
          <w:tab w:val="left" w:pos="0"/>
        </w:tabs>
        <w:suppressAutoHyphens/>
        <w:ind w:left="993" w:right="-1" w:hanging="426"/>
        <w:jc w:val="both"/>
      </w:pPr>
      <w:r w:rsidRPr="00F84B81">
        <w:t>ГОСТ 34.ххх</w:t>
      </w:r>
      <w:r>
        <w:t xml:space="preserve"> </w:t>
      </w:r>
      <w:r w:rsidRPr="00F84B81">
        <w:t>Стандарты информационной технологии</w:t>
      </w:r>
      <w:r>
        <w:t xml:space="preserve"> </w:t>
      </w:r>
      <w:r w:rsidRPr="00C401BB">
        <w:t>[</w:t>
      </w:r>
      <w:r>
        <w:t>Режим</w:t>
      </w:r>
      <w:r w:rsidRPr="00C401BB">
        <w:t xml:space="preserve"> </w:t>
      </w:r>
      <w:r>
        <w:t>доступа</w:t>
      </w:r>
      <w:r w:rsidRPr="00C401BB">
        <w:t xml:space="preserve">] </w:t>
      </w:r>
      <w:hyperlink r:id="rId36" w:history="1">
        <w:r>
          <w:rPr>
            <w:rStyle w:val="af6"/>
          </w:rPr>
          <w:t>http://base.consultant.ru/cons/cgi/online.cgi?req=card;page=splus;ts=5A7CB88716DF5575040B397BE7A79B0E</w:t>
        </w:r>
      </w:hyperlink>
      <w:r>
        <w:t xml:space="preserve"> </w:t>
      </w:r>
      <w:r w:rsidRPr="00C401BB">
        <w:t>[</w:t>
      </w:r>
      <w:r>
        <w:t>Дата</w:t>
      </w:r>
      <w:r w:rsidRPr="00C401BB">
        <w:t xml:space="preserve"> </w:t>
      </w:r>
      <w:r>
        <w:t>обращения</w:t>
      </w:r>
      <w:r w:rsidRPr="00C401BB">
        <w:t xml:space="preserve">] </w:t>
      </w:r>
      <w:r>
        <w:t>15</w:t>
      </w:r>
      <w:r w:rsidRPr="00C401BB">
        <w:t>.08.2013.</w:t>
      </w:r>
    </w:p>
    <w:p w:rsidR="000835CD" w:rsidRDefault="000835CD" w:rsidP="000835CD">
      <w:pPr>
        <w:numPr>
          <w:ilvl w:val="0"/>
          <w:numId w:val="25"/>
        </w:numPr>
        <w:tabs>
          <w:tab w:val="left" w:pos="-142"/>
        </w:tabs>
        <w:suppressAutoHyphens/>
        <w:ind w:left="993" w:right="-1" w:hanging="426"/>
        <w:jc w:val="both"/>
      </w:pPr>
      <w:r>
        <w:t>Макет профессионального стандарта, утвержден согласно приказу Минтруда России №147н от 12 апреля 2013 г</w:t>
      </w:r>
      <w:proofErr w:type="gramStart"/>
      <w:r>
        <w:t>.</w:t>
      </w:r>
      <w:r w:rsidRPr="00050465">
        <w:t>.</w:t>
      </w:r>
      <w:proofErr w:type="gramEnd"/>
    </w:p>
    <w:p w:rsidR="000835CD" w:rsidRDefault="000835CD" w:rsidP="000835CD">
      <w:pPr>
        <w:numPr>
          <w:ilvl w:val="0"/>
          <w:numId w:val="25"/>
        </w:numPr>
        <w:tabs>
          <w:tab w:val="left" w:pos="-142"/>
        </w:tabs>
        <w:suppressAutoHyphens/>
        <w:ind w:left="993" w:right="-1" w:hanging="426"/>
        <w:jc w:val="both"/>
      </w:pPr>
      <w:r>
        <w:t xml:space="preserve">Методические рекомендации по разработке профессиональных стандартов [Режим доступа]: </w:t>
      </w:r>
      <w:r>
        <w:rPr>
          <w:lang w:val="en-US"/>
        </w:rPr>
        <w:t>http</w:t>
      </w:r>
      <w:r>
        <w:t>://</w:t>
      </w:r>
      <w:proofErr w:type="spellStart"/>
      <w:r>
        <w:rPr>
          <w:lang w:val="en-US"/>
        </w:rPr>
        <w:t>niitss</w:t>
      </w:r>
      <w:proofErr w:type="spellEnd"/>
      <w:r>
        <w:t>.</w:t>
      </w:r>
      <w:proofErr w:type="spellStart"/>
      <w:r>
        <w:rPr>
          <w:lang w:val="en-US"/>
        </w:rPr>
        <w:t>ru</w:t>
      </w:r>
      <w:proofErr w:type="spellEnd"/>
      <w:r>
        <w:t>/</w:t>
      </w:r>
      <w:r>
        <w:rPr>
          <w:lang w:val="en-US"/>
        </w:rPr>
        <w:t>analytics</w:t>
      </w:r>
      <w:r>
        <w:t>/</w:t>
      </w:r>
      <w:r>
        <w:rPr>
          <w:lang w:val="en-US"/>
        </w:rPr>
        <w:t>materials</w:t>
      </w:r>
      <w:r>
        <w:t>/03_06_13_2.</w:t>
      </w:r>
      <w:proofErr w:type="spellStart"/>
      <w:r>
        <w:rPr>
          <w:lang w:val="en-US"/>
        </w:rPr>
        <w:t>pdf</w:t>
      </w:r>
      <w:proofErr w:type="spellEnd"/>
      <w:r>
        <w:t xml:space="preserve"> [Дата обращения] </w:t>
      </w:r>
      <w:r w:rsidRPr="00050465">
        <w:t>08</w:t>
      </w:r>
      <w:r>
        <w:t>.08.2013</w:t>
      </w:r>
      <w:r w:rsidRPr="00050465">
        <w:t>.</w:t>
      </w:r>
    </w:p>
    <w:p w:rsidR="000835CD" w:rsidRDefault="000835CD" w:rsidP="000835CD">
      <w:pPr>
        <w:numPr>
          <w:ilvl w:val="0"/>
          <w:numId w:val="25"/>
        </w:numPr>
        <w:tabs>
          <w:tab w:val="left" w:pos="-142"/>
        </w:tabs>
        <w:suppressAutoHyphens/>
        <w:ind w:left="993" w:right="-1" w:hanging="426"/>
        <w:jc w:val="both"/>
      </w:pPr>
      <w:r>
        <w:lastRenderedPageBreak/>
        <w:t xml:space="preserve">Примеры готовых профессиональных стандартов, разработанные АП КИТ [Режим доступа] </w:t>
      </w:r>
      <w:hyperlink r:id="rId37" w:history="1">
        <w:r>
          <w:rPr>
            <w:rStyle w:val="af6"/>
            <w:lang w:val="en-US"/>
          </w:rPr>
          <w:t>http</w:t>
        </w:r>
        <w:r>
          <w:rPr>
            <w:rStyle w:val="af6"/>
          </w:rPr>
          <w:t>://</w:t>
        </w:r>
        <w:r>
          <w:rPr>
            <w:rStyle w:val="af6"/>
            <w:lang w:val="en-US"/>
          </w:rPr>
          <w:t>www</w:t>
        </w:r>
        <w:r>
          <w:rPr>
            <w:rStyle w:val="af6"/>
          </w:rPr>
          <w:t>.</w:t>
        </w:r>
        <w:proofErr w:type="spellStart"/>
        <w:r>
          <w:rPr>
            <w:rStyle w:val="af6"/>
            <w:lang w:val="en-US"/>
          </w:rPr>
          <w:t>apkit</w:t>
        </w:r>
        <w:proofErr w:type="spellEnd"/>
        <w:r>
          <w:rPr>
            <w:rStyle w:val="af6"/>
          </w:rPr>
          <w:t>.</w:t>
        </w:r>
        <w:proofErr w:type="spellStart"/>
        <w:r>
          <w:rPr>
            <w:rStyle w:val="af6"/>
            <w:lang w:val="en-US"/>
          </w:rPr>
          <w:t>ru</w:t>
        </w:r>
        <w:proofErr w:type="spellEnd"/>
        <w:r>
          <w:rPr>
            <w:rStyle w:val="af6"/>
          </w:rPr>
          <w:t>/</w:t>
        </w:r>
        <w:r>
          <w:rPr>
            <w:rStyle w:val="af6"/>
            <w:lang w:val="en-US"/>
          </w:rPr>
          <w:t>committees</w:t>
        </w:r>
        <w:r>
          <w:rPr>
            <w:rStyle w:val="af6"/>
          </w:rPr>
          <w:t>/</w:t>
        </w:r>
        <w:r>
          <w:rPr>
            <w:rStyle w:val="af6"/>
            <w:lang w:val="en-US"/>
          </w:rPr>
          <w:t>education</w:t>
        </w:r>
        <w:r>
          <w:rPr>
            <w:rStyle w:val="af6"/>
          </w:rPr>
          <w:t>/</w:t>
        </w:r>
        <w:r>
          <w:rPr>
            <w:rStyle w:val="af6"/>
            <w:lang w:val="en-US"/>
          </w:rPr>
          <w:t>projects</w:t>
        </w:r>
        <w:r>
          <w:rPr>
            <w:rStyle w:val="af6"/>
          </w:rPr>
          <w:t>/</w:t>
        </w:r>
        <w:proofErr w:type="spellStart"/>
        <w:r>
          <w:rPr>
            <w:rStyle w:val="af6"/>
            <w:lang w:val="en-US"/>
          </w:rPr>
          <w:t>standarts</w:t>
        </w:r>
        <w:proofErr w:type="spellEnd"/>
        <w:r>
          <w:rPr>
            <w:rStyle w:val="af6"/>
          </w:rPr>
          <w:t>2007-2012.</w:t>
        </w:r>
        <w:proofErr w:type="spellStart"/>
        <w:r>
          <w:rPr>
            <w:rStyle w:val="af6"/>
            <w:lang w:val="en-US"/>
          </w:rPr>
          <w:t>php</w:t>
        </w:r>
        <w:proofErr w:type="spellEnd"/>
      </w:hyperlink>
      <w:r>
        <w:t xml:space="preserve"> [Дата обращения] </w:t>
      </w:r>
      <w:r w:rsidRPr="00050465">
        <w:t>08</w:t>
      </w:r>
      <w:r>
        <w:t>.08.2013</w:t>
      </w:r>
      <w:r w:rsidRPr="00050465">
        <w:t>.</w:t>
      </w:r>
    </w:p>
    <w:p w:rsidR="00BE235D" w:rsidRDefault="00BE235D"/>
    <w:sectPr w:rsidR="00BE235D" w:rsidSect="00AB4908">
      <w:headerReference w:type="default" r:id="rId3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DA" w:rsidRDefault="004D7ADA" w:rsidP="000835CD">
      <w:pPr>
        <w:spacing w:line="240" w:lineRule="auto"/>
      </w:pPr>
      <w:r>
        <w:separator/>
      </w:r>
    </w:p>
  </w:endnote>
  <w:endnote w:type="continuationSeparator" w:id="0">
    <w:p w:rsidR="004D7ADA" w:rsidRDefault="004D7ADA" w:rsidP="00083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DA" w:rsidRDefault="004D7ADA" w:rsidP="000835CD">
      <w:pPr>
        <w:spacing w:line="240" w:lineRule="auto"/>
      </w:pPr>
      <w:r>
        <w:separator/>
      </w:r>
    </w:p>
  </w:footnote>
  <w:footnote w:type="continuationSeparator" w:id="0">
    <w:p w:rsidR="004D7ADA" w:rsidRDefault="004D7ADA" w:rsidP="000835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96968"/>
      <w:docPartObj>
        <w:docPartGallery w:val="Page Numbers (Top of Page)"/>
        <w:docPartUnique/>
      </w:docPartObj>
    </w:sdtPr>
    <w:sdtContent>
      <w:p w:rsidR="00C85F11" w:rsidRDefault="00C85F11">
        <w:pPr>
          <w:pStyle w:val="af7"/>
          <w:jc w:val="center"/>
        </w:pPr>
        <w:r>
          <w:fldChar w:fldCharType="begin"/>
        </w:r>
        <w:r>
          <w:instrText>PAGE   \* MERGEFORMAT</w:instrText>
        </w:r>
        <w:r>
          <w:fldChar w:fldCharType="separate"/>
        </w:r>
        <w:r w:rsidR="00775C65">
          <w:rPr>
            <w:noProof/>
          </w:rPr>
          <w:t>37</w:t>
        </w:r>
        <w:r>
          <w:fldChar w:fldCharType="end"/>
        </w:r>
      </w:p>
    </w:sdtContent>
  </w:sdt>
  <w:p w:rsidR="00C85F11" w:rsidRDefault="00C85F1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BB2CA44"/>
    <w:lvl w:ilvl="0">
      <w:start w:val="1"/>
      <w:numFmt w:val="bullet"/>
      <w:lvlText w:val=""/>
      <w:lvlJc w:val="left"/>
      <w:pPr>
        <w:tabs>
          <w:tab w:val="num" w:pos="0"/>
        </w:tabs>
        <w:ind w:left="1428" w:hanging="360"/>
      </w:pPr>
      <w:rPr>
        <w:rFonts w:ascii="Symbol" w:hAnsi="Symbol"/>
      </w:rPr>
    </w:lvl>
    <w:lvl w:ilvl="1">
      <w:start w:val="1"/>
      <w:numFmt w:val="russianLower"/>
      <w:lvlText w:val="%2)"/>
      <w:lvlJc w:val="left"/>
      <w:pPr>
        <w:tabs>
          <w:tab w:val="num" w:pos="-511"/>
        </w:tabs>
        <w:ind w:left="1637" w:hanging="360"/>
      </w:p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1A6657C"/>
    <w:multiLevelType w:val="hybridMultilevel"/>
    <w:tmpl w:val="9CF03532"/>
    <w:lvl w:ilvl="0" w:tplc="8C507456">
      <w:start w:val="1"/>
      <w:numFmt w:val="decimal"/>
      <w:pStyle w:val="2"/>
      <w:lvlText w:val="3.%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F4627D"/>
    <w:multiLevelType w:val="hybridMultilevel"/>
    <w:tmpl w:val="7FA446CA"/>
    <w:lvl w:ilvl="0" w:tplc="A0124F8C">
      <w:start w:val="1"/>
      <w:numFmt w:val="decimal"/>
      <w:lvlText w:val="%1"/>
      <w:lvlJc w:val="left"/>
      <w:pPr>
        <w:ind w:left="720" w:hanging="360"/>
      </w:p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1F5A77"/>
    <w:multiLevelType w:val="hybridMultilevel"/>
    <w:tmpl w:val="E604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40D43"/>
    <w:multiLevelType w:val="hybridMultilevel"/>
    <w:tmpl w:val="F95E38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5A21749"/>
    <w:multiLevelType w:val="multilevel"/>
    <w:tmpl w:val="FA5C393E"/>
    <w:lvl w:ilvl="0">
      <w:start w:val="1"/>
      <w:numFmt w:val="bullet"/>
      <w:lvlText w:val=""/>
      <w:lvlJc w:val="left"/>
      <w:pPr>
        <w:tabs>
          <w:tab w:val="num" w:pos="0"/>
        </w:tabs>
        <w:ind w:left="1428" w:hanging="360"/>
      </w:pPr>
      <w:rPr>
        <w:rFonts w:ascii="Symbol" w:hAnsi="Symbol" w:hint="default"/>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6">
    <w:nsid w:val="19BA3A1B"/>
    <w:multiLevelType w:val="hybridMultilevel"/>
    <w:tmpl w:val="58C4ADAA"/>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7">
    <w:nsid w:val="24BC693D"/>
    <w:multiLevelType w:val="hybridMultilevel"/>
    <w:tmpl w:val="47E6C3E6"/>
    <w:lvl w:ilvl="0" w:tplc="03DEB8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0670EC"/>
    <w:multiLevelType w:val="hybridMultilevel"/>
    <w:tmpl w:val="9AE6F63C"/>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9">
    <w:nsid w:val="2D677768"/>
    <w:multiLevelType w:val="hybridMultilevel"/>
    <w:tmpl w:val="350C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2548F"/>
    <w:multiLevelType w:val="hybridMultilevel"/>
    <w:tmpl w:val="58C4ADAA"/>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1">
    <w:nsid w:val="37D11347"/>
    <w:multiLevelType w:val="hybridMultilevel"/>
    <w:tmpl w:val="7840CB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C4D0716"/>
    <w:multiLevelType w:val="hybridMultilevel"/>
    <w:tmpl w:val="0DA84D6E"/>
    <w:lvl w:ilvl="0" w:tplc="34AE6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B34168"/>
    <w:multiLevelType w:val="hybridMultilevel"/>
    <w:tmpl w:val="EA4AAD92"/>
    <w:lvl w:ilvl="0" w:tplc="55262628">
      <w:start w:val="1"/>
      <w:numFmt w:val="decimal"/>
      <w:lvlText w:val="%1"/>
      <w:lvlJc w:val="left"/>
      <w:pPr>
        <w:ind w:left="92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E6585A"/>
    <w:multiLevelType w:val="multilevel"/>
    <w:tmpl w:val="FA5C393E"/>
    <w:lvl w:ilvl="0">
      <w:start w:val="1"/>
      <w:numFmt w:val="bullet"/>
      <w:lvlText w:val=""/>
      <w:lvlJc w:val="left"/>
      <w:pPr>
        <w:tabs>
          <w:tab w:val="num" w:pos="0"/>
        </w:tabs>
        <w:ind w:left="1428" w:hanging="360"/>
      </w:pPr>
      <w:rPr>
        <w:rFonts w:ascii="Symbol" w:hAnsi="Symbol" w:hint="default"/>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5">
    <w:nsid w:val="51393526"/>
    <w:multiLevelType w:val="hybridMultilevel"/>
    <w:tmpl w:val="7292ED7A"/>
    <w:lvl w:ilvl="0" w:tplc="E1A4D0FC">
      <w:start w:val="1"/>
      <w:numFmt w:val="decimal"/>
      <w:pStyle w:val="1"/>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9B3607"/>
    <w:multiLevelType w:val="hybridMultilevel"/>
    <w:tmpl w:val="F9BE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0015A"/>
    <w:multiLevelType w:val="hybridMultilevel"/>
    <w:tmpl w:val="08EEE6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CB3063"/>
    <w:multiLevelType w:val="hybridMultilevel"/>
    <w:tmpl w:val="B4FCCC12"/>
    <w:lvl w:ilvl="0" w:tplc="30F44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44A89"/>
    <w:multiLevelType w:val="hybridMultilevel"/>
    <w:tmpl w:val="B4FCCC12"/>
    <w:lvl w:ilvl="0" w:tplc="30F44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07796C"/>
    <w:multiLevelType w:val="hybridMultilevel"/>
    <w:tmpl w:val="6AB87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D31A3"/>
    <w:multiLevelType w:val="hybridMultilevel"/>
    <w:tmpl w:val="E604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F27953"/>
    <w:multiLevelType w:val="hybridMultilevel"/>
    <w:tmpl w:val="981CDE4E"/>
    <w:lvl w:ilvl="0" w:tplc="B71C4082">
      <w:start w:val="1"/>
      <w:numFmt w:val="russianLower"/>
      <w:lvlText w:val="%1)"/>
      <w:lvlJc w:val="left"/>
      <w:pPr>
        <w:ind w:left="1712" w:hanging="360"/>
      </w:pPr>
    </w:lvl>
    <w:lvl w:ilvl="1" w:tplc="04190003">
      <w:start w:val="1"/>
      <w:numFmt w:val="decimal"/>
      <w:lvlText w:val="%2."/>
      <w:lvlJc w:val="left"/>
      <w:pPr>
        <w:ind w:left="2432" w:hanging="360"/>
      </w:p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23">
    <w:nsid w:val="656C3CAF"/>
    <w:multiLevelType w:val="multilevel"/>
    <w:tmpl w:val="9B3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5F725D"/>
    <w:multiLevelType w:val="hybridMultilevel"/>
    <w:tmpl w:val="6C02190E"/>
    <w:lvl w:ilvl="0" w:tplc="30F44E6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C4ED4"/>
    <w:multiLevelType w:val="hybridMultilevel"/>
    <w:tmpl w:val="CD56F942"/>
    <w:lvl w:ilvl="0" w:tplc="B158255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1B1867"/>
    <w:multiLevelType w:val="hybridMultilevel"/>
    <w:tmpl w:val="DE62D190"/>
    <w:lvl w:ilvl="0" w:tplc="010CA4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C04E26"/>
    <w:multiLevelType w:val="hybridMultilevel"/>
    <w:tmpl w:val="7A6E5D4E"/>
    <w:lvl w:ilvl="0" w:tplc="0F8CDFF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0F08C2"/>
    <w:multiLevelType w:val="hybridMultilevel"/>
    <w:tmpl w:val="27649188"/>
    <w:lvl w:ilvl="0" w:tplc="34AE6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C7DAC"/>
    <w:multiLevelType w:val="hybridMultilevel"/>
    <w:tmpl w:val="14B01CB6"/>
    <w:lvl w:ilvl="0" w:tplc="04190001">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num w:numId="1">
    <w:abstractNumId w:val="15"/>
  </w:num>
  <w:num w:numId="2">
    <w:abstractNumId w:val="1"/>
  </w:num>
  <w:num w:numId="3">
    <w:abstractNumId w:val="25"/>
  </w:num>
  <w:num w:numId="4">
    <w:abstractNumId w:val="27"/>
  </w:num>
  <w:num w:numId="5">
    <w:abstractNumId w:val="17"/>
  </w:num>
  <w:num w:numId="6">
    <w:abstractNumId w:val="8"/>
  </w:num>
  <w:num w:numId="7">
    <w:abstractNumId w:val="7"/>
  </w:num>
  <w:num w:numId="8">
    <w:abstractNumId w:val="26"/>
  </w:num>
  <w:num w:numId="9">
    <w:abstractNumId w:val="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8"/>
  </w:num>
  <w:num w:numId="14">
    <w:abstractNumId w:val="24"/>
  </w:num>
  <w:num w:numId="15">
    <w:abstractNumId w:val="20"/>
  </w:num>
  <w:num w:numId="16">
    <w:abstractNumId w:val="16"/>
  </w:num>
  <w:num w:numId="17">
    <w:abstractNumId w:val="21"/>
  </w:num>
  <w:num w:numId="18">
    <w:abstractNumId w:val="3"/>
  </w:num>
  <w:num w:numId="19">
    <w:abstractNumId w:val="28"/>
  </w:num>
  <w:num w:numId="20">
    <w:abstractNumId w:val="12"/>
  </w:num>
  <w:num w:numId="21">
    <w:abstractNumId w:val="23"/>
  </w:num>
  <w:num w:numId="22">
    <w:abstractNumId w:val="11"/>
  </w:num>
  <w:num w:numId="2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 w:numId="28">
    <w:abstractNumId w:val="0"/>
    <w:lvlOverride w:ilvl="0"/>
    <w:lvlOverride w:ilvl="1">
      <w:startOverride w:val="1"/>
    </w:lvlOverride>
    <w:lvlOverride w:ilvl="2"/>
    <w:lvlOverride w:ilvl="3"/>
    <w:lvlOverride w:ilvl="4"/>
    <w:lvlOverride w:ilvl="5"/>
    <w:lvlOverride w:ilvl="6"/>
    <w:lvlOverride w:ilvl="7"/>
    <w:lvlOverride w:ilvl="8"/>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CD"/>
    <w:rsid w:val="000835CD"/>
    <w:rsid w:val="00090DFB"/>
    <w:rsid w:val="000F44B6"/>
    <w:rsid w:val="001501E5"/>
    <w:rsid w:val="00185C42"/>
    <w:rsid w:val="002205F7"/>
    <w:rsid w:val="002375CE"/>
    <w:rsid w:val="002B7EA7"/>
    <w:rsid w:val="002C557A"/>
    <w:rsid w:val="002D4A26"/>
    <w:rsid w:val="00343D3D"/>
    <w:rsid w:val="003572DE"/>
    <w:rsid w:val="003D3599"/>
    <w:rsid w:val="003D4D07"/>
    <w:rsid w:val="004648C9"/>
    <w:rsid w:val="0048286B"/>
    <w:rsid w:val="0048381D"/>
    <w:rsid w:val="004B180E"/>
    <w:rsid w:val="004D7ADA"/>
    <w:rsid w:val="004E2F69"/>
    <w:rsid w:val="00502CFD"/>
    <w:rsid w:val="005C2263"/>
    <w:rsid w:val="005E48B4"/>
    <w:rsid w:val="0076198A"/>
    <w:rsid w:val="00775C65"/>
    <w:rsid w:val="008516B7"/>
    <w:rsid w:val="00860324"/>
    <w:rsid w:val="008900C2"/>
    <w:rsid w:val="00897EC2"/>
    <w:rsid w:val="008A18AC"/>
    <w:rsid w:val="008D76AD"/>
    <w:rsid w:val="00903356"/>
    <w:rsid w:val="00925CAC"/>
    <w:rsid w:val="00934C22"/>
    <w:rsid w:val="00973587"/>
    <w:rsid w:val="009B6733"/>
    <w:rsid w:val="009C656D"/>
    <w:rsid w:val="00A0415F"/>
    <w:rsid w:val="00AB4908"/>
    <w:rsid w:val="00AF2191"/>
    <w:rsid w:val="00AF5778"/>
    <w:rsid w:val="00B06A53"/>
    <w:rsid w:val="00B06AD0"/>
    <w:rsid w:val="00B1616B"/>
    <w:rsid w:val="00B2328C"/>
    <w:rsid w:val="00BC10FE"/>
    <w:rsid w:val="00BE235D"/>
    <w:rsid w:val="00C4509D"/>
    <w:rsid w:val="00C6563A"/>
    <w:rsid w:val="00C73928"/>
    <w:rsid w:val="00C85F11"/>
    <w:rsid w:val="00CD0B33"/>
    <w:rsid w:val="00CE531D"/>
    <w:rsid w:val="00D0248D"/>
    <w:rsid w:val="00D06954"/>
    <w:rsid w:val="00D46DF5"/>
    <w:rsid w:val="00D60964"/>
    <w:rsid w:val="00D62DAE"/>
    <w:rsid w:val="00D91485"/>
    <w:rsid w:val="00DC3E7D"/>
    <w:rsid w:val="00E571AB"/>
    <w:rsid w:val="00E875DD"/>
    <w:rsid w:val="00EB282B"/>
    <w:rsid w:val="00EB4AE9"/>
    <w:rsid w:val="00ED5F85"/>
    <w:rsid w:val="00F3565F"/>
    <w:rsid w:val="00FB0E00"/>
    <w:rsid w:val="00FD76BA"/>
    <w:rsid w:val="00FF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835CD"/>
    <w:pPr>
      <w:spacing w:after="0" w:line="36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0835CD"/>
    <w:pPr>
      <w:keepNext/>
      <w:numPr>
        <w:numId w:val="1"/>
      </w:numPr>
      <w:spacing w:before="240" w:after="60"/>
      <w:outlineLvl w:val="0"/>
    </w:pPr>
    <w:rPr>
      <w:b/>
      <w:bCs/>
      <w:kern w:val="32"/>
      <w:sz w:val="28"/>
      <w:szCs w:val="32"/>
    </w:rPr>
  </w:style>
  <w:style w:type="paragraph" w:styleId="2">
    <w:name w:val="heading 2"/>
    <w:basedOn w:val="a"/>
    <w:next w:val="a"/>
    <w:link w:val="20"/>
    <w:uiPriority w:val="9"/>
    <w:qFormat/>
    <w:rsid w:val="000835CD"/>
    <w:pPr>
      <w:keepNext/>
      <w:numPr>
        <w:numId w:val="2"/>
      </w:numPr>
      <w:spacing w:before="240" w:after="60"/>
      <w:outlineLvl w:val="1"/>
    </w:pPr>
    <w:rPr>
      <w:rFonts w:ascii="Cambria" w:hAnsi="Cambria"/>
      <w:b/>
      <w:bCs/>
      <w:iCs/>
      <w:sz w:val="28"/>
      <w:szCs w:val="28"/>
    </w:rPr>
  </w:style>
  <w:style w:type="paragraph" w:styleId="3">
    <w:name w:val="heading 3"/>
    <w:basedOn w:val="a"/>
    <w:next w:val="a"/>
    <w:link w:val="30"/>
    <w:uiPriority w:val="99"/>
    <w:qFormat/>
    <w:rsid w:val="000835C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835CD"/>
    <w:pPr>
      <w:keepNext/>
      <w:spacing w:before="240" w:after="60"/>
      <w:outlineLvl w:val="3"/>
    </w:pPr>
    <w:rPr>
      <w:b/>
      <w:bCs/>
      <w:sz w:val="28"/>
      <w:szCs w:val="28"/>
    </w:rPr>
  </w:style>
  <w:style w:type="paragraph" w:styleId="5">
    <w:name w:val="heading 5"/>
    <w:basedOn w:val="a"/>
    <w:next w:val="a"/>
    <w:link w:val="50"/>
    <w:uiPriority w:val="9"/>
    <w:qFormat/>
    <w:rsid w:val="000835CD"/>
    <w:pPr>
      <w:spacing w:before="240" w:after="60"/>
      <w:outlineLvl w:val="4"/>
    </w:pPr>
    <w:rPr>
      <w:b/>
      <w:bCs/>
      <w:i/>
      <w:iCs/>
      <w:sz w:val="26"/>
      <w:szCs w:val="26"/>
    </w:rPr>
  </w:style>
  <w:style w:type="paragraph" w:styleId="6">
    <w:name w:val="heading 6"/>
    <w:basedOn w:val="a"/>
    <w:next w:val="a"/>
    <w:link w:val="60"/>
    <w:uiPriority w:val="99"/>
    <w:qFormat/>
    <w:rsid w:val="000835CD"/>
    <w:pPr>
      <w:spacing w:before="240" w:after="60"/>
      <w:outlineLvl w:val="5"/>
    </w:pPr>
    <w:rPr>
      <w:b/>
      <w:bCs/>
      <w:sz w:val="22"/>
      <w:szCs w:val="22"/>
    </w:rPr>
  </w:style>
  <w:style w:type="paragraph" w:styleId="7">
    <w:name w:val="heading 7"/>
    <w:basedOn w:val="a"/>
    <w:next w:val="a"/>
    <w:link w:val="70"/>
    <w:uiPriority w:val="99"/>
    <w:qFormat/>
    <w:rsid w:val="000835CD"/>
    <w:pPr>
      <w:spacing w:before="240" w:after="60"/>
      <w:outlineLvl w:val="6"/>
    </w:pPr>
  </w:style>
  <w:style w:type="paragraph" w:styleId="8">
    <w:name w:val="heading 8"/>
    <w:basedOn w:val="a"/>
    <w:next w:val="a"/>
    <w:link w:val="80"/>
    <w:uiPriority w:val="99"/>
    <w:qFormat/>
    <w:rsid w:val="000835CD"/>
    <w:pPr>
      <w:spacing w:before="240" w:after="60"/>
      <w:outlineLvl w:val="7"/>
    </w:pPr>
    <w:rPr>
      <w:i/>
      <w:iCs/>
    </w:rPr>
  </w:style>
  <w:style w:type="paragraph" w:styleId="9">
    <w:name w:val="heading 9"/>
    <w:basedOn w:val="a"/>
    <w:next w:val="a"/>
    <w:link w:val="90"/>
    <w:uiPriority w:val="99"/>
    <w:qFormat/>
    <w:rsid w:val="000835C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5CD"/>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0835CD"/>
    <w:rPr>
      <w:rFonts w:ascii="Cambria" w:eastAsia="Times New Roman" w:hAnsi="Cambria" w:cs="Times New Roman"/>
      <w:b/>
      <w:bCs/>
      <w:iCs/>
      <w:sz w:val="28"/>
      <w:szCs w:val="28"/>
    </w:rPr>
  </w:style>
  <w:style w:type="character" w:customStyle="1" w:styleId="30">
    <w:name w:val="Заголовок 3 Знак"/>
    <w:basedOn w:val="a0"/>
    <w:link w:val="3"/>
    <w:uiPriority w:val="99"/>
    <w:rsid w:val="000835CD"/>
    <w:rPr>
      <w:rFonts w:ascii="Cambria" w:eastAsia="Times New Roman" w:hAnsi="Cambria" w:cs="Times New Roman"/>
      <w:b/>
      <w:bCs/>
      <w:sz w:val="26"/>
      <w:szCs w:val="26"/>
    </w:rPr>
  </w:style>
  <w:style w:type="character" w:customStyle="1" w:styleId="40">
    <w:name w:val="Заголовок 4 Знак"/>
    <w:basedOn w:val="a0"/>
    <w:link w:val="4"/>
    <w:uiPriority w:val="99"/>
    <w:rsid w:val="000835CD"/>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0835C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0835CD"/>
    <w:rPr>
      <w:rFonts w:ascii="Times New Roman" w:eastAsia="Times New Roman" w:hAnsi="Times New Roman" w:cs="Times New Roman"/>
      <w:b/>
      <w:bCs/>
    </w:rPr>
  </w:style>
  <w:style w:type="character" w:customStyle="1" w:styleId="70">
    <w:name w:val="Заголовок 7 Знак"/>
    <w:basedOn w:val="a0"/>
    <w:link w:val="7"/>
    <w:uiPriority w:val="99"/>
    <w:rsid w:val="000835CD"/>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835CD"/>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0835CD"/>
    <w:rPr>
      <w:rFonts w:ascii="Cambria" w:eastAsia="Times New Roman" w:hAnsi="Cambria" w:cs="Times New Roman"/>
    </w:rPr>
  </w:style>
  <w:style w:type="table" w:styleId="a3">
    <w:name w:val="Table Grid"/>
    <w:basedOn w:val="a1"/>
    <w:rsid w:val="000835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qFormat/>
    <w:rsid w:val="000835CD"/>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0835CD"/>
    <w:rPr>
      <w:rFonts w:ascii="Cambria" w:eastAsia="Times New Roman" w:hAnsi="Cambria" w:cs="Times New Roman"/>
      <w:b/>
      <w:bCs/>
      <w:kern w:val="28"/>
      <w:sz w:val="32"/>
      <w:szCs w:val="32"/>
    </w:rPr>
  </w:style>
  <w:style w:type="paragraph" w:styleId="a6">
    <w:name w:val="Subtitle"/>
    <w:basedOn w:val="a"/>
    <w:next w:val="a"/>
    <w:link w:val="a7"/>
    <w:uiPriority w:val="99"/>
    <w:qFormat/>
    <w:rsid w:val="000835CD"/>
    <w:pPr>
      <w:spacing w:after="60"/>
      <w:jc w:val="center"/>
      <w:outlineLvl w:val="1"/>
    </w:pPr>
    <w:rPr>
      <w:rFonts w:ascii="Cambria" w:hAnsi="Cambria"/>
    </w:rPr>
  </w:style>
  <w:style w:type="character" w:customStyle="1" w:styleId="a7">
    <w:name w:val="Подзаголовок Знак"/>
    <w:basedOn w:val="a0"/>
    <w:link w:val="a6"/>
    <w:uiPriority w:val="99"/>
    <w:rsid w:val="000835CD"/>
    <w:rPr>
      <w:rFonts w:ascii="Cambria" w:eastAsia="Times New Roman" w:hAnsi="Cambria" w:cs="Times New Roman"/>
      <w:sz w:val="24"/>
      <w:szCs w:val="24"/>
    </w:rPr>
  </w:style>
  <w:style w:type="character" w:styleId="a8">
    <w:name w:val="Strong"/>
    <w:basedOn w:val="a0"/>
    <w:uiPriority w:val="99"/>
    <w:qFormat/>
    <w:rsid w:val="000835CD"/>
    <w:rPr>
      <w:rFonts w:cs="Times New Roman"/>
      <w:b/>
      <w:bCs/>
    </w:rPr>
  </w:style>
  <w:style w:type="character" w:styleId="a9">
    <w:name w:val="Emphasis"/>
    <w:basedOn w:val="a0"/>
    <w:uiPriority w:val="20"/>
    <w:qFormat/>
    <w:rsid w:val="000835CD"/>
    <w:rPr>
      <w:rFonts w:ascii="Calibri" w:hAnsi="Calibri" w:cs="Times New Roman"/>
      <w:b/>
      <w:i/>
      <w:iCs/>
    </w:rPr>
  </w:style>
  <w:style w:type="paragraph" w:styleId="aa">
    <w:name w:val="No Spacing"/>
    <w:basedOn w:val="a"/>
    <w:uiPriority w:val="99"/>
    <w:qFormat/>
    <w:rsid w:val="000835CD"/>
    <w:rPr>
      <w:szCs w:val="32"/>
    </w:rPr>
  </w:style>
  <w:style w:type="paragraph" w:styleId="ab">
    <w:name w:val="List Paragraph"/>
    <w:basedOn w:val="a"/>
    <w:uiPriority w:val="34"/>
    <w:qFormat/>
    <w:rsid w:val="000835CD"/>
    <w:pPr>
      <w:ind w:left="720"/>
      <w:contextualSpacing/>
    </w:pPr>
  </w:style>
  <w:style w:type="paragraph" w:styleId="21">
    <w:name w:val="Quote"/>
    <w:basedOn w:val="a"/>
    <w:next w:val="a"/>
    <w:link w:val="22"/>
    <w:uiPriority w:val="99"/>
    <w:qFormat/>
    <w:rsid w:val="000835CD"/>
    <w:rPr>
      <w:i/>
    </w:rPr>
  </w:style>
  <w:style w:type="character" w:customStyle="1" w:styleId="22">
    <w:name w:val="Цитата 2 Знак"/>
    <w:basedOn w:val="a0"/>
    <w:link w:val="21"/>
    <w:uiPriority w:val="99"/>
    <w:rsid w:val="000835CD"/>
    <w:rPr>
      <w:rFonts w:ascii="Times New Roman" w:eastAsia="Times New Roman" w:hAnsi="Times New Roman" w:cs="Times New Roman"/>
      <w:i/>
      <w:sz w:val="24"/>
      <w:szCs w:val="24"/>
    </w:rPr>
  </w:style>
  <w:style w:type="paragraph" w:styleId="ac">
    <w:name w:val="Intense Quote"/>
    <w:basedOn w:val="a"/>
    <w:next w:val="a"/>
    <w:link w:val="ad"/>
    <w:uiPriority w:val="99"/>
    <w:qFormat/>
    <w:rsid w:val="000835CD"/>
    <w:pPr>
      <w:ind w:left="720" w:right="720"/>
    </w:pPr>
    <w:rPr>
      <w:b/>
      <w:i/>
      <w:szCs w:val="22"/>
    </w:rPr>
  </w:style>
  <w:style w:type="character" w:customStyle="1" w:styleId="ad">
    <w:name w:val="Выделенная цитата Знак"/>
    <w:basedOn w:val="a0"/>
    <w:link w:val="ac"/>
    <w:uiPriority w:val="99"/>
    <w:rsid w:val="000835CD"/>
    <w:rPr>
      <w:rFonts w:ascii="Times New Roman" w:eastAsia="Times New Roman" w:hAnsi="Times New Roman" w:cs="Times New Roman"/>
      <w:b/>
      <w:i/>
      <w:sz w:val="24"/>
    </w:rPr>
  </w:style>
  <w:style w:type="character" w:styleId="ae">
    <w:name w:val="Subtle Emphasis"/>
    <w:basedOn w:val="a0"/>
    <w:uiPriority w:val="99"/>
    <w:qFormat/>
    <w:rsid w:val="000835CD"/>
    <w:rPr>
      <w:i/>
      <w:color w:val="5A5A5A"/>
    </w:rPr>
  </w:style>
  <w:style w:type="character" w:styleId="af">
    <w:name w:val="Intense Emphasis"/>
    <w:basedOn w:val="a0"/>
    <w:uiPriority w:val="99"/>
    <w:qFormat/>
    <w:rsid w:val="000835CD"/>
    <w:rPr>
      <w:rFonts w:cs="Times New Roman"/>
      <w:b/>
      <w:i/>
      <w:sz w:val="24"/>
      <w:szCs w:val="24"/>
      <w:u w:val="single"/>
    </w:rPr>
  </w:style>
  <w:style w:type="character" w:styleId="af0">
    <w:name w:val="Subtle Reference"/>
    <w:basedOn w:val="a0"/>
    <w:uiPriority w:val="99"/>
    <w:qFormat/>
    <w:rsid w:val="000835CD"/>
    <w:rPr>
      <w:rFonts w:cs="Times New Roman"/>
      <w:sz w:val="24"/>
      <w:szCs w:val="24"/>
      <w:u w:val="single"/>
    </w:rPr>
  </w:style>
  <w:style w:type="character" w:styleId="af1">
    <w:name w:val="Intense Reference"/>
    <w:basedOn w:val="a0"/>
    <w:uiPriority w:val="99"/>
    <w:qFormat/>
    <w:rsid w:val="000835CD"/>
    <w:rPr>
      <w:rFonts w:cs="Times New Roman"/>
      <w:b/>
      <w:sz w:val="24"/>
      <w:u w:val="single"/>
    </w:rPr>
  </w:style>
  <w:style w:type="character" w:styleId="af2">
    <w:name w:val="Book Title"/>
    <w:basedOn w:val="a0"/>
    <w:uiPriority w:val="99"/>
    <w:qFormat/>
    <w:rsid w:val="000835CD"/>
    <w:rPr>
      <w:rFonts w:ascii="Cambria" w:hAnsi="Cambria" w:cs="Times New Roman"/>
      <w:b/>
      <w:i/>
      <w:sz w:val="24"/>
      <w:szCs w:val="24"/>
    </w:rPr>
  </w:style>
  <w:style w:type="paragraph" w:styleId="af3">
    <w:name w:val="TOC Heading"/>
    <w:basedOn w:val="1"/>
    <w:next w:val="a"/>
    <w:uiPriority w:val="39"/>
    <w:qFormat/>
    <w:rsid w:val="000835CD"/>
    <w:pPr>
      <w:outlineLvl w:val="9"/>
    </w:pPr>
  </w:style>
  <w:style w:type="paragraph" w:styleId="af4">
    <w:name w:val="Balloon Text"/>
    <w:basedOn w:val="a"/>
    <w:link w:val="af5"/>
    <w:uiPriority w:val="99"/>
    <w:semiHidden/>
    <w:rsid w:val="000835CD"/>
    <w:rPr>
      <w:rFonts w:ascii="Tahoma" w:hAnsi="Tahoma" w:cs="Tahoma"/>
      <w:sz w:val="16"/>
      <w:szCs w:val="16"/>
    </w:rPr>
  </w:style>
  <w:style w:type="character" w:customStyle="1" w:styleId="af5">
    <w:name w:val="Текст выноски Знак"/>
    <w:basedOn w:val="a0"/>
    <w:link w:val="af4"/>
    <w:uiPriority w:val="99"/>
    <w:semiHidden/>
    <w:rsid w:val="000835CD"/>
    <w:rPr>
      <w:rFonts w:ascii="Tahoma" w:eastAsia="Times New Roman" w:hAnsi="Tahoma" w:cs="Tahoma"/>
      <w:sz w:val="16"/>
      <w:szCs w:val="16"/>
    </w:rPr>
  </w:style>
  <w:style w:type="paragraph" w:styleId="11">
    <w:name w:val="toc 1"/>
    <w:basedOn w:val="a"/>
    <w:next w:val="a"/>
    <w:autoRedefine/>
    <w:uiPriority w:val="39"/>
    <w:rsid w:val="000835CD"/>
    <w:pPr>
      <w:spacing w:after="100"/>
    </w:pPr>
  </w:style>
  <w:style w:type="character" w:styleId="af6">
    <w:name w:val="Hyperlink"/>
    <w:basedOn w:val="a0"/>
    <w:uiPriority w:val="99"/>
    <w:rsid w:val="000835CD"/>
    <w:rPr>
      <w:rFonts w:cs="Times New Roman"/>
      <w:color w:val="0000FF"/>
      <w:u w:val="single"/>
    </w:rPr>
  </w:style>
  <w:style w:type="paragraph" w:styleId="23">
    <w:name w:val="Body Text Indent 2"/>
    <w:basedOn w:val="a"/>
    <w:link w:val="24"/>
    <w:uiPriority w:val="99"/>
    <w:semiHidden/>
    <w:rsid w:val="000835CD"/>
    <w:pPr>
      <w:widowControl w:val="0"/>
      <w:autoSpaceDE w:val="0"/>
      <w:autoSpaceDN w:val="0"/>
      <w:adjustRightInd w:val="0"/>
      <w:spacing w:before="240" w:line="220" w:lineRule="auto"/>
      <w:ind w:right="-72" w:firstLine="851"/>
      <w:jc w:val="both"/>
    </w:pPr>
    <w:rPr>
      <w:sz w:val="28"/>
      <w:szCs w:val="18"/>
      <w:lang w:eastAsia="ru-RU"/>
    </w:rPr>
  </w:style>
  <w:style w:type="character" w:customStyle="1" w:styleId="24">
    <w:name w:val="Основной текст с отступом 2 Знак"/>
    <w:basedOn w:val="a0"/>
    <w:link w:val="23"/>
    <w:uiPriority w:val="99"/>
    <w:semiHidden/>
    <w:rsid w:val="000835CD"/>
    <w:rPr>
      <w:rFonts w:ascii="Times New Roman" w:eastAsia="Times New Roman" w:hAnsi="Times New Roman" w:cs="Times New Roman"/>
      <w:sz w:val="28"/>
      <w:szCs w:val="18"/>
      <w:lang w:eastAsia="ru-RU"/>
    </w:rPr>
  </w:style>
  <w:style w:type="paragraph" w:styleId="25">
    <w:name w:val="toc 2"/>
    <w:basedOn w:val="a"/>
    <w:next w:val="a"/>
    <w:autoRedefine/>
    <w:uiPriority w:val="39"/>
    <w:rsid w:val="000835CD"/>
    <w:pPr>
      <w:spacing w:after="100"/>
      <w:ind w:left="240"/>
    </w:pPr>
  </w:style>
  <w:style w:type="paragraph" w:customStyle="1" w:styleId="ConsPlusNonformat">
    <w:name w:val="ConsPlusNonformat"/>
    <w:uiPriority w:val="99"/>
    <w:rsid w:val="000835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0835CD"/>
  </w:style>
  <w:style w:type="paragraph" w:styleId="af7">
    <w:name w:val="header"/>
    <w:basedOn w:val="a"/>
    <w:link w:val="af8"/>
    <w:uiPriority w:val="99"/>
    <w:unhideWhenUsed/>
    <w:rsid w:val="000835CD"/>
    <w:pPr>
      <w:tabs>
        <w:tab w:val="center" w:pos="4677"/>
        <w:tab w:val="right" w:pos="9355"/>
      </w:tabs>
      <w:spacing w:line="240" w:lineRule="auto"/>
    </w:pPr>
  </w:style>
  <w:style w:type="character" w:customStyle="1" w:styleId="af8">
    <w:name w:val="Верхний колонтитул Знак"/>
    <w:basedOn w:val="a0"/>
    <w:link w:val="af7"/>
    <w:uiPriority w:val="99"/>
    <w:rsid w:val="000835CD"/>
    <w:rPr>
      <w:rFonts w:ascii="Times New Roman" w:eastAsia="Times New Roman" w:hAnsi="Times New Roman" w:cs="Times New Roman"/>
      <w:sz w:val="24"/>
      <w:szCs w:val="24"/>
    </w:rPr>
  </w:style>
  <w:style w:type="paragraph" w:styleId="af9">
    <w:name w:val="footer"/>
    <w:basedOn w:val="a"/>
    <w:link w:val="afa"/>
    <w:uiPriority w:val="99"/>
    <w:unhideWhenUsed/>
    <w:rsid w:val="000835CD"/>
    <w:pPr>
      <w:tabs>
        <w:tab w:val="center" w:pos="4677"/>
        <w:tab w:val="right" w:pos="9355"/>
      </w:tabs>
      <w:spacing w:line="240" w:lineRule="auto"/>
    </w:pPr>
  </w:style>
  <w:style w:type="character" w:customStyle="1" w:styleId="afa">
    <w:name w:val="Нижний колонтитул Знак"/>
    <w:basedOn w:val="a0"/>
    <w:link w:val="af9"/>
    <w:uiPriority w:val="99"/>
    <w:rsid w:val="000835CD"/>
    <w:rPr>
      <w:rFonts w:ascii="Times New Roman" w:eastAsia="Times New Roman" w:hAnsi="Times New Roman" w:cs="Times New Roman"/>
      <w:sz w:val="24"/>
      <w:szCs w:val="24"/>
    </w:rPr>
  </w:style>
  <w:style w:type="paragraph" w:customStyle="1" w:styleId="Default">
    <w:name w:val="Default"/>
    <w:rsid w:val="000835C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26">
    <w:name w:val="Заголовок 2_ Знак"/>
    <w:basedOn w:val="a0"/>
    <w:link w:val="27"/>
    <w:locked/>
    <w:rsid w:val="000835CD"/>
    <w:rPr>
      <w:rFonts w:ascii="Times New Roman" w:eastAsiaTheme="majorEastAsia" w:hAnsi="Times New Roman"/>
      <w:b/>
      <w:bCs/>
      <w:color w:val="4F81BD" w:themeColor="accent1"/>
      <w:sz w:val="24"/>
      <w:szCs w:val="24"/>
    </w:rPr>
  </w:style>
  <w:style w:type="paragraph" w:customStyle="1" w:styleId="27">
    <w:name w:val="Заголовок 2_"/>
    <w:basedOn w:val="2"/>
    <w:link w:val="26"/>
    <w:qFormat/>
    <w:rsid w:val="000835CD"/>
    <w:pPr>
      <w:keepLines/>
      <w:numPr>
        <w:numId w:val="0"/>
      </w:numPr>
      <w:spacing w:before="200" w:after="0"/>
    </w:pPr>
    <w:rPr>
      <w:rFonts w:ascii="Times New Roman" w:eastAsiaTheme="majorEastAsia" w:hAnsi="Times New Roman" w:cstheme="minorBidi"/>
      <w:iCs w:val="0"/>
      <w:color w:val="4F81BD" w:themeColor="accent1"/>
      <w:sz w:val="24"/>
      <w:szCs w:val="24"/>
    </w:rPr>
  </w:style>
  <w:style w:type="paragraph" w:styleId="afb">
    <w:name w:val="Body Text Indent"/>
    <w:basedOn w:val="a"/>
    <w:link w:val="afc"/>
    <w:uiPriority w:val="99"/>
    <w:semiHidden/>
    <w:unhideWhenUsed/>
    <w:rsid w:val="000835CD"/>
    <w:pPr>
      <w:spacing w:after="120"/>
      <w:ind w:left="283"/>
    </w:pPr>
  </w:style>
  <w:style w:type="character" w:customStyle="1" w:styleId="afc">
    <w:name w:val="Основной текст с отступом Знак"/>
    <w:basedOn w:val="a0"/>
    <w:link w:val="afb"/>
    <w:uiPriority w:val="99"/>
    <w:semiHidden/>
    <w:rsid w:val="000835CD"/>
    <w:rPr>
      <w:rFonts w:ascii="Times New Roman" w:eastAsia="Times New Roman" w:hAnsi="Times New Roman" w:cs="Times New Roman"/>
      <w:sz w:val="24"/>
      <w:szCs w:val="24"/>
    </w:rPr>
  </w:style>
  <w:style w:type="character" w:customStyle="1" w:styleId="afd">
    <w:name w:val="Заголовок раздела Знак"/>
    <w:basedOn w:val="a0"/>
    <w:link w:val="afe"/>
    <w:locked/>
    <w:rsid w:val="000835CD"/>
    <w:rPr>
      <w:rFonts w:ascii="Times New Roman" w:eastAsiaTheme="majorEastAsia" w:hAnsi="Times New Roman"/>
      <w:b/>
      <w:bCs/>
      <w:color w:val="4F81BD" w:themeColor="accent1"/>
      <w:sz w:val="24"/>
      <w:szCs w:val="24"/>
    </w:rPr>
  </w:style>
  <w:style w:type="paragraph" w:customStyle="1" w:styleId="afe">
    <w:name w:val="Заголовок раздела"/>
    <w:basedOn w:val="2"/>
    <w:link w:val="afd"/>
    <w:qFormat/>
    <w:rsid w:val="000835CD"/>
    <w:pPr>
      <w:keepLines/>
      <w:numPr>
        <w:numId w:val="0"/>
      </w:numPr>
      <w:spacing w:before="200" w:after="0"/>
    </w:pPr>
    <w:rPr>
      <w:rFonts w:ascii="Times New Roman" w:eastAsiaTheme="majorEastAsia" w:hAnsi="Times New Roman" w:cstheme="minorBidi"/>
      <w:iCs w:val="0"/>
      <w:color w:val="4F81BD" w:themeColor="accent1"/>
      <w:sz w:val="24"/>
      <w:szCs w:val="24"/>
    </w:rPr>
  </w:style>
  <w:style w:type="paragraph" w:styleId="aff">
    <w:name w:val="footnote text"/>
    <w:basedOn w:val="a"/>
    <w:link w:val="aff0"/>
    <w:uiPriority w:val="99"/>
    <w:semiHidden/>
    <w:unhideWhenUsed/>
    <w:rsid w:val="000835CD"/>
    <w:pPr>
      <w:spacing w:line="240" w:lineRule="auto"/>
    </w:pPr>
    <w:rPr>
      <w:sz w:val="20"/>
      <w:szCs w:val="20"/>
    </w:rPr>
  </w:style>
  <w:style w:type="character" w:customStyle="1" w:styleId="aff0">
    <w:name w:val="Текст сноски Знак"/>
    <w:basedOn w:val="a0"/>
    <w:link w:val="aff"/>
    <w:uiPriority w:val="99"/>
    <w:semiHidden/>
    <w:rsid w:val="000835CD"/>
    <w:rPr>
      <w:rFonts w:ascii="Times New Roman" w:eastAsia="Times New Roman" w:hAnsi="Times New Roman" w:cs="Times New Roman"/>
      <w:sz w:val="20"/>
      <w:szCs w:val="20"/>
    </w:rPr>
  </w:style>
  <w:style w:type="character" w:styleId="aff1">
    <w:name w:val="footnote reference"/>
    <w:basedOn w:val="a0"/>
    <w:uiPriority w:val="99"/>
    <w:semiHidden/>
    <w:unhideWhenUsed/>
    <w:rsid w:val="000835CD"/>
    <w:rPr>
      <w:vertAlign w:val="superscript"/>
    </w:rPr>
  </w:style>
  <w:style w:type="character" w:styleId="aff2">
    <w:name w:val="FollowedHyperlink"/>
    <w:basedOn w:val="a0"/>
    <w:uiPriority w:val="99"/>
    <w:semiHidden/>
    <w:unhideWhenUsed/>
    <w:rsid w:val="000835CD"/>
    <w:rPr>
      <w:color w:val="800080" w:themeColor="followedHyperlink"/>
      <w:u w:val="single"/>
    </w:rPr>
  </w:style>
  <w:style w:type="paragraph" w:styleId="aff3">
    <w:name w:val="Normal (Web)"/>
    <w:basedOn w:val="a"/>
    <w:uiPriority w:val="99"/>
    <w:unhideWhenUsed/>
    <w:rsid w:val="000835CD"/>
    <w:pPr>
      <w:spacing w:before="100" w:beforeAutospacing="1" w:after="100" w:afterAutospacing="1" w:line="240" w:lineRule="auto"/>
    </w:pPr>
    <w:rPr>
      <w:lang w:eastAsia="ru-RU"/>
    </w:rPr>
  </w:style>
  <w:style w:type="paragraph" w:customStyle="1" w:styleId="12">
    <w:name w:val="Абзац списка1"/>
    <w:basedOn w:val="a"/>
    <w:rsid w:val="000835CD"/>
    <w:pPr>
      <w:suppressAutoHyphens/>
      <w:spacing w:line="100" w:lineRule="atLeast"/>
      <w:ind w:left="720"/>
    </w:pPr>
    <w:rPr>
      <w:kern w:val="2"/>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835CD"/>
    <w:pPr>
      <w:spacing w:after="0" w:line="36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0835CD"/>
    <w:pPr>
      <w:keepNext/>
      <w:numPr>
        <w:numId w:val="1"/>
      </w:numPr>
      <w:spacing w:before="240" w:after="60"/>
      <w:outlineLvl w:val="0"/>
    </w:pPr>
    <w:rPr>
      <w:b/>
      <w:bCs/>
      <w:kern w:val="32"/>
      <w:sz w:val="28"/>
      <w:szCs w:val="32"/>
    </w:rPr>
  </w:style>
  <w:style w:type="paragraph" w:styleId="2">
    <w:name w:val="heading 2"/>
    <w:basedOn w:val="a"/>
    <w:next w:val="a"/>
    <w:link w:val="20"/>
    <w:uiPriority w:val="9"/>
    <w:qFormat/>
    <w:rsid w:val="000835CD"/>
    <w:pPr>
      <w:keepNext/>
      <w:numPr>
        <w:numId w:val="2"/>
      </w:numPr>
      <w:spacing w:before="240" w:after="60"/>
      <w:outlineLvl w:val="1"/>
    </w:pPr>
    <w:rPr>
      <w:rFonts w:ascii="Cambria" w:hAnsi="Cambria"/>
      <w:b/>
      <w:bCs/>
      <w:iCs/>
      <w:sz w:val="28"/>
      <w:szCs w:val="28"/>
    </w:rPr>
  </w:style>
  <w:style w:type="paragraph" w:styleId="3">
    <w:name w:val="heading 3"/>
    <w:basedOn w:val="a"/>
    <w:next w:val="a"/>
    <w:link w:val="30"/>
    <w:uiPriority w:val="99"/>
    <w:qFormat/>
    <w:rsid w:val="000835C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835CD"/>
    <w:pPr>
      <w:keepNext/>
      <w:spacing w:before="240" w:after="60"/>
      <w:outlineLvl w:val="3"/>
    </w:pPr>
    <w:rPr>
      <w:b/>
      <w:bCs/>
      <w:sz w:val="28"/>
      <w:szCs w:val="28"/>
    </w:rPr>
  </w:style>
  <w:style w:type="paragraph" w:styleId="5">
    <w:name w:val="heading 5"/>
    <w:basedOn w:val="a"/>
    <w:next w:val="a"/>
    <w:link w:val="50"/>
    <w:uiPriority w:val="9"/>
    <w:qFormat/>
    <w:rsid w:val="000835CD"/>
    <w:pPr>
      <w:spacing w:before="240" w:after="60"/>
      <w:outlineLvl w:val="4"/>
    </w:pPr>
    <w:rPr>
      <w:b/>
      <w:bCs/>
      <w:i/>
      <w:iCs/>
      <w:sz w:val="26"/>
      <w:szCs w:val="26"/>
    </w:rPr>
  </w:style>
  <w:style w:type="paragraph" w:styleId="6">
    <w:name w:val="heading 6"/>
    <w:basedOn w:val="a"/>
    <w:next w:val="a"/>
    <w:link w:val="60"/>
    <w:uiPriority w:val="99"/>
    <w:qFormat/>
    <w:rsid w:val="000835CD"/>
    <w:pPr>
      <w:spacing w:before="240" w:after="60"/>
      <w:outlineLvl w:val="5"/>
    </w:pPr>
    <w:rPr>
      <w:b/>
      <w:bCs/>
      <w:sz w:val="22"/>
      <w:szCs w:val="22"/>
    </w:rPr>
  </w:style>
  <w:style w:type="paragraph" w:styleId="7">
    <w:name w:val="heading 7"/>
    <w:basedOn w:val="a"/>
    <w:next w:val="a"/>
    <w:link w:val="70"/>
    <w:uiPriority w:val="99"/>
    <w:qFormat/>
    <w:rsid w:val="000835CD"/>
    <w:pPr>
      <w:spacing w:before="240" w:after="60"/>
      <w:outlineLvl w:val="6"/>
    </w:pPr>
  </w:style>
  <w:style w:type="paragraph" w:styleId="8">
    <w:name w:val="heading 8"/>
    <w:basedOn w:val="a"/>
    <w:next w:val="a"/>
    <w:link w:val="80"/>
    <w:uiPriority w:val="99"/>
    <w:qFormat/>
    <w:rsid w:val="000835CD"/>
    <w:pPr>
      <w:spacing w:before="240" w:after="60"/>
      <w:outlineLvl w:val="7"/>
    </w:pPr>
    <w:rPr>
      <w:i/>
      <w:iCs/>
    </w:rPr>
  </w:style>
  <w:style w:type="paragraph" w:styleId="9">
    <w:name w:val="heading 9"/>
    <w:basedOn w:val="a"/>
    <w:next w:val="a"/>
    <w:link w:val="90"/>
    <w:uiPriority w:val="99"/>
    <w:qFormat/>
    <w:rsid w:val="000835C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5CD"/>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0835CD"/>
    <w:rPr>
      <w:rFonts w:ascii="Cambria" w:eastAsia="Times New Roman" w:hAnsi="Cambria" w:cs="Times New Roman"/>
      <w:b/>
      <w:bCs/>
      <w:iCs/>
      <w:sz w:val="28"/>
      <w:szCs w:val="28"/>
    </w:rPr>
  </w:style>
  <w:style w:type="character" w:customStyle="1" w:styleId="30">
    <w:name w:val="Заголовок 3 Знак"/>
    <w:basedOn w:val="a0"/>
    <w:link w:val="3"/>
    <w:uiPriority w:val="99"/>
    <w:rsid w:val="000835CD"/>
    <w:rPr>
      <w:rFonts w:ascii="Cambria" w:eastAsia="Times New Roman" w:hAnsi="Cambria" w:cs="Times New Roman"/>
      <w:b/>
      <w:bCs/>
      <w:sz w:val="26"/>
      <w:szCs w:val="26"/>
    </w:rPr>
  </w:style>
  <w:style w:type="character" w:customStyle="1" w:styleId="40">
    <w:name w:val="Заголовок 4 Знак"/>
    <w:basedOn w:val="a0"/>
    <w:link w:val="4"/>
    <w:uiPriority w:val="99"/>
    <w:rsid w:val="000835CD"/>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0835C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0835CD"/>
    <w:rPr>
      <w:rFonts w:ascii="Times New Roman" w:eastAsia="Times New Roman" w:hAnsi="Times New Roman" w:cs="Times New Roman"/>
      <w:b/>
      <w:bCs/>
    </w:rPr>
  </w:style>
  <w:style w:type="character" w:customStyle="1" w:styleId="70">
    <w:name w:val="Заголовок 7 Знак"/>
    <w:basedOn w:val="a0"/>
    <w:link w:val="7"/>
    <w:uiPriority w:val="99"/>
    <w:rsid w:val="000835CD"/>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835CD"/>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0835CD"/>
    <w:rPr>
      <w:rFonts w:ascii="Cambria" w:eastAsia="Times New Roman" w:hAnsi="Cambria" w:cs="Times New Roman"/>
    </w:rPr>
  </w:style>
  <w:style w:type="table" w:styleId="a3">
    <w:name w:val="Table Grid"/>
    <w:basedOn w:val="a1"/>
    <w:rsid w:val="000835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qFormat/>
    <w:rsid w:val="000835CD"/>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0835CD"/>
    <w:rPr>
      <w:rFonts w:ascii="Cambria" w:eastAsia="Times New Roman" w:hAnsi="Cambria" w:cs="Times New Roman"/>
      <w:b/>
      <w:bCs/>
      <w:kern w:val="28"/>
      <w:sz w:val="32"/>
      <w:szCs w:val="32"/>
    </w:rPr>
  </w:style>
  <w:style w:type="paragraph" w:styleId="a6">
    <w:name w:val="Subtitle"/>
    <w:basedOn w:val="a"/>
    <w:next w:val="a"/>
    <w:link w:val="a7"/>
    <w:uiPriority w:val="99"/>
    <w:qFormat/>
    <w:rsid w:val="000835CD"/>
    <w:pPr>
      <w:spacing w:after="60"/>
      <w:jc w:val="center"/>
      <w:outlineLvl w:val="1"/>
    </w:pPr>
    <w:rPr>
      <w:rFonts w:ascii="Cambria" w:hAnsi="Cambria"/>
    </w:rPr>
  </w:style>
  <w:style w:type="character" w:customStyle="1" w:styleId="a7">
    <w:name w:val="Подзаголовок Знак"/>
    <w:basedOn w:val="a0"/>
    <w:link w:val="a6"/>
    <w:uiPriority w:val="99"/>
    <w:rsid w:val="000835CD"/>
    <w:rPr>
      <w:rFonts w:ascii="Cambria" w:eastAsia="Times New Roman" w:hAnsi="Cambria" w:cs="Times New Roman"/>
      <w:sz w:val="24"/>
      <w:szCs w:val="24"/>
    </w:rPr>
  </w:style>
  <w:style w:type="character" w:styleId="a8">
    <w:name w:val="Strong"/>
    <w:basedOn w:val="a0"/>
    <w:uiPriority w:val="99"/>
    <w:qFormat/>
    <w:rsid w:val="000835CD"/>
    <w:rPr>
      <w:rFonts w:cs="Times New Roman"/>
      <w:b/>
      <w:bCs/>
    </w:rPr>
  </w:style>
  <w:style w:type="character" w:styleId="a9">
    <w:name w:val="Emphasis"/>
    <w:basedOn w:val="a0"/>
    <w:uiPriority w:val="20"/>
    <w:qFormat/>
    <w:rsid w:val="000835CD"/>
    <w:rPr>
      <w:rFonts w:ascii="Calibri" w:hAnsi="Calibri" w:cs="Times New Roman"/>
      <w:b/>
      <w:i/>
      <w:iCs/>
    </w:rPr>
  </w:style>
  <w:style w:type="paragraph" w:styleId="aa">
    <w:name w:val="No Spacing"/>
    <w:basedOn w:val="a"/>
    <w:uiPriority w:val="99"/>
    <w:qFormat/>
    <w:rsid w:val="000835CD"/>
    <w:rPr>
      <w:szCs w:val="32"/>
    </w:rPr>
  </w:style>
  <w:style w:type="paragraph" w:styleId="ab">
    <w:name w:val="List Paragraph"/>
    <w:basedOn w:val="a"/>
    <w:uiPriority w:val="34"/>
    <w:qFormat/>
    <w:rsid w:val="000835CD"/>
    <w:pPr>
      <w:ind w:left="720"/>
      <w:contextualSpacing/>
    </w:pPr>
  </w:style>
  <w:style w:type="paragraph" w:styleId="21">
    <w:name w:val="Quote"/>
    <w:basedOn w:val="a"/>
    <w:next w:val="a"/>
    <w:link w:val="22"/>
    <w:uiPriority w:val="99"/>
    <w:qFormat/>
    <w:rsid w:val="000835CD"/>
    <w:rPr>
      <w:i/>
    </w:rPr>
  </w:style>
  <w:style w:type="character" w:customStyle="1" w:styleId="22">
    <w:name w:val="Цитата 2 Знак"/>
    <w:basedOn w:val="a0"/>
    <w:link w:val="21"/>
    <w:uiPriority w:val="99"/>
    <w:rsid w:val="000835CD"/>
    <w:rPr>
      <w:rFonts w:ascii="Times New Roman" w:eastAsia="Times New Roman" w:hAnsi="Times New Roman" w:cs="Times New Roman"/>
      <w:i/>
      <w:sz w:val="24"/>
      <w:szCs w:val="24"/>
    </w:rPr>
  </w:style>
  <w:style w:type="paragraph" w:styleId="ac">
    <w:name w:val="Intense Quote"/>
    <w:basedOn w:val="a"/>
    <w:next w:val="a"/>
    <w:link w:val="ad"/>
    <w:uiPriority w:val="99"/>
    <w:qFormat/>
    <w:rsid w:val="000835CD"/>
    <w:pPr>
      <w:ind w:left="720" w:right="720"/>
    </w:pPr>
    <w:rPr>
      <w:b/>
      <w:i/>
      <w:szCs w:val="22"/>
    </w:rPr>
  </w:style>
  <w:style w:type="character" w:customStyle="1" w:styleId="ad">
    <w:name w:val="Выделенная цитата Знак"/>
    <w:basedOn w:val="a0"/>
    <w:link w:val="ac"/>
    <w:uiPriority w:val="99"/>
    <w:rsid w:val="000835CD"/>
    <w:rPr>
      <w:rFonts w:ascii="Times New Roman" w:eastAsia="Times New Roman" w:hAnsi="Times New Roman" w:cs="Times New Roman"/>
      <w:b/>
      <w:i/>
      <w:sz w:val="24"/>
    </w:rPr>
  </w:style>
  <w:style w:type="character" w:styleId="ae">
    <w:name w:val="Subtle Emphasis"/>
    <w:basedOn w:val="a0"/>
    <w:uiPriority w:val="99"/>
    <w:qFormat/>
    <w:rsid w:val="000835CD"/>
    <w:rPr>
      <w:i/>
      <w:color w:val="5A5A5A"/>
    </w:rPr>
  </w:style>
  <w:style w:type="character" w:styleId="af">
    <w:name w:val="Intense Emphasis"/>
    <w:basedOn w:val="a0"/>
    <w:uiPriority w:val="99"/>
    <w:qFormat/>
    <w:rsid w:val="000835CD"/>
    <w:rPr>
      <w:rFonts w:cs="Times New Roman"/>
      <w:b/>
      <w:i/>
      <w:sz w:val="24"/>
      <w:szCs w:val="24"/>
      <w:u w:val="single"/>
    </w:rPr>
  </w:style>
  <w:style w:type="character" w:styleId="af0">
    <w:name w:val="Subtle Reference"/>
    <w:basedOn w:val="a0"/>
    <w:uiPriority w:val="99"/>
    <w:qFormat/>
    <w:rsid w:val="000835CD"/>
    <w:rPr>
      <w:rFonts w:cs="Times New Roman"/>
      <w:sz w:val="24"/>
      <w:szCs w:val="24"/>
      <w:u w:val="single"/>
    </w:rPr>
  </w:style>
  <w:style w:type="character" w:styleId="af1">
    <w:name w:val="Intense Reference"/>
    <w:basedOn w:val="a0"/>
    <w:uiPriority w:val="99"/>
    <w:qFormat/>
    <w:rsid w:val="000835CD"/>
    <w:rPr>
      <w:rFonts w:cs="Times New Roman"/>
      <w:b/>
      <w:sz w:val="24"/>
      <w:u w:val="single"/>
    </w:rPr>
  </w:style>
  <w:style w:type="character" w:styleId="af2">
    <w:name w:val="Book Title"/>
    <w:basedOn w:val="a0"/>
    <w:uiPriority w:val="99"/>
    <w:qFormat/>
    <w:rsid w:val="000835CD"/>
    <w:rPr>
      <w:rFonts w:ascii="Cambria" w:hAnsi="Cambria" w:cs="Times New Roman"/>
      <w:b/>
      <w:i/>
      <w:sz w:val="24"/>
      <w:szCs w:val="24"/>
    </w:rPr>
  </w:style>
  <w:style w:type="paragraph" w:styleId="af3">
    <w:name w:val="TOC Heading"/>
    <w:basedOn w:val="1"/>
    <w:next w:val="a"/>
    <w:uiPriority w:val="39"/>
    <w:qFormat/>
    <w:rsid w:val="000835CD"/>
    <w:pPr>
      <w:outlineLvl w:val="9"/>
    </w:pPr>
  </w:style>
  <w:style w:type="paragraph" w:styleId="af4">
    <w:name w:val="Balloon Text"/>
    <w:basedOn w:val="a"/>
    <w:link w:val="af5"/>
    <w:uiPriority w:val="99"/>
    <w:semiHidden/>
    <w:rsid w:val="000835CD"/>
    <w:rPr>
      <w:rFonts w:ascii="Tahoma" w:hAnsi="Tahoma" w:cs="Tahoma"/>
      <w:sz w:val="16"/>
      <w:szCs w:val="16"/>
    </w:rPr>
  </w:style>
  <w:style w:type="character" w:customStyle="1" w:styleId="af5">
    <w:name w:val="Текст выноски Знак"/>
    <w:basedOn w:val="a0"/>
    <w:link w:val="af4"/>
    <w:uiPriority w:val="99"/>
    <w:semiHidden/>
    <w:rsid w:val="000835CD"/>
    <w:rPr>
      <w:rFonts w:ascii="Tahoma" w:eastAsia="Times New Roman" w:hAnsi="Tahoma" w:cs="Tahoma"/>
      <w:sz w:val="16"/>
      <w:szCs w:val="16"/>
    </w:rPr>
  </w:style>
  <w:style w:type="paragraph" w:styleId="11">
    <w:name w:val="toc 1"/>
    <w:basedOn w:val="a"/>
    <w:next w:val="a"/>
    <w:autoRedefine/>
    <w:uiPriority w:val="39"/>
    <w:rsid w:val="000835CD"/>
    <w:pPr>
      <w:spacing w:after="100"/>
    </w:pPr>
  </w:style>
  <w:style w:type="character" w:styleId="af6">
    <w:name w:val="Hyperlink"/>
    <w:basedOn w:val="a0"/>
    <w:uiPriority w:val="99"/>
    <w:rsid w:val="000835CD"/>
    <w:rPr>
      <w:rFonts w:cs="Times New Roman"/>
      <w:color w:val="0000FF"/>
      <w:u w:val="single"/>
    </w:rPr>
  </w:style>
  <w:style w:type="paragraph" w:styleId="23">
    <w:name w:val="Body Text Indent 2"/>
    <w:basedOn w:val="a"/>
    <w:link w:val="24"/>
    <w:uiPriority w:val="99"/>
    <w:semiHidden/>
    <w:rsid w:val="000835CD"/>
    <w:pPr>
      <w:widowControl w:val="0"/>
      <w:autoSpaceDE w:val="0"/>
      <w:autoSpaceDN w:val="0"/>
      <w:adjustRightInd w:val="0"/>
      <w:spacing w:before="240" w:line="220" w:lineRule="auto"/>
      <w:ind w:right="-72" w:firstLine="851"/>
      <w:jc w:val="both"/>
    </w:pPr>
    <w:rPr>
      <w:sz w:val="28"/>
      <w:szCs w:val="18"/>
      <w:lang w:eastAsia="ru-RU"/>
    </w:rPr>
  </w:style>
  <w:style w:type="character" w:customStyle="1" w:styleId="24">
    <w:name w:val="Основной текст с отступом 2 Знак"/>
    <w:basedOn w:val="a0"/>
    <w:link w:val="23"/>
    <w:uiPriority w:val="99"/>
    <w:semiHidden/>
    <w:rsid w:val="000835CD"/>
    <w:rPr>
      <w:rFonts w:ascii="Times New Roman" w:eastAsia="Times New Roman" w:hAnsi="Times New Roman" w:cs="Times New Roman"/>
      <w:sz w:val="28"/>
      <w:szCs w:val="18"/>
      <w:lang w:eastAsia="ru-RU"/>
    </w:rPr>
  </w:style>
  <w:style w:type="paragraph" w:styleId="25">
    <w:name w:val="toc 2"/>
    <w:basedOn w:val="a"/>
    <w:next w:val="a"/>
    <w:autoRedefine/>
    <w:uiPriority w:val="39"/>
    <w:rsid w:val="000835CD"/>
    <w:pPr>
      <w:spacing w:after="100"/>
      <w:ind w:left="240"/>
    </w:pPr>
  </w:style>
  <w:style w:type="paragraph" w:customStyle="1" w:styleId="ConsPlusNonformat">
    <w:name w:val="ConsPlusNonformat"/>
    <w:uiPriority w:val="99"/>
    <w:rsid w:val="000835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0835CD"/>
  </w:style>
  <w:style w:type="paragraph" w:styleId="af7">
    <w:name w:val="header"/>
    <w:basedOn w:val="a"/>
    <w:link w:val="af8"/>
    <w:uiPriority w:val="99"/>
    <w:unhideWhenUsed/>
    <w:rsid w:val="000835CD"/>
    <w:pPr>
      <w:tabs>
        <w:tab w:val="center" w:pos="4677"/>
        <w:tab w:val="right" w:pos="9355"/>
      </w:tabs>
      <w:spacing w:line="240" w:lineRule="auto"/>
    </w:pPr>
  </w:style>
  <w:style w:type="character" w:customStyle="1" w:styleId="af8">
    <w:name w:val="Верхний колонтитул Знак"/>
    <w:basedOn w:val="a0"/>
    <w:link w:val="af7"/>
    <w:uiPriority w:val="99"/>
    <w:rsid w:val="000835CD"/>
    <w:rPr>
      <w:rFonts w:ascii="Times New Roman" w:eastAsia="Times New Roman" w:hAnsi="Times New Roman" w:cs="Times New Roman"/>
      <w:sz w:val="24"/>
      <w:szCs w:val="24"/>
    </w:rPr>
  </w:style>
  <w:style w:type="paragraph" w:styleId="af9">
    <w:name w:val="footer"/>
    <w:basedOn w:val="a"/>
    <w:link w:val="afa"/>
    <w:uiPriority w:val="99"/>
    <w:unhideWhenUsed/>
    <w:rsid w:val="000835CD"/>
    <w:pPr>
      <w:tabs>
        <w:tab w:val="center" w:pos="4677"/>
        <w:tab w:val="right" w:pos="9355"/>
      </w:tabs>
      <w:spacing w:line="240" w:lineRule="auto"/>
    </w:pPr>
  </w:style>
  <w:style w:type="character" w:customStyle="1" w:styleId="afa">
    <w:name w:val="Нижний колонтитул Знак"/>
    <w:basedOn w:val="a0"/>
    <w:link w:val="af9"/>
    <w:uiPriority w:val="99"/>
    <w:rsid w:val="000835CD"/>
    <w:rPr>
      <w:rFonts w:ascii="Times New Roman" w:eastAsia="Times New Roman" w:hAnsi="Times New Roman" w:cs="Times New Roman"/>
      <w:sz w:val="24"/>
      <w:szCs w:val="24"/>
    </w:rPr>
  </w:style>
  <w:style w:type="paragraph" w:customStyle="1" w:styleId="Default">
    <w:name w:val="Default"/>
    <w:rsid w:val="000835C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26">
    <w:name w:val="Заголовок 2_ Знак"/>
    <w:basedOn w:val="a0"/>
    <w:link w:val="27"/>
    <w:locked/>
    <w:rsid w:val="000835CD"/>
    <w:rPr>
      <w:rFonts w:ascii="Times New Roman" w:eastAsiaTheme="majorEastAsia" w:hAnsi="Times New Roman"/>
      <w:b/>
      <w:bCs/>
      <w:color w:val="4F81BD" w:themeColor="accent1"/>
      <w:sz w:val="24"/>
      <w:szCs w:val="24"/>
    </w:rPr>
  </w:style>
  <w:style w:type="paragraph" w:customStyle="1" w:styleId="27">
    <w:name w:val="Заголовок 2_"/>
    <w:basedOn w:val="2"/>
    <w:link w:val="26"/>
    <w:qFormat/>
    <w:rsid w:val="000835CD"/>
    <w:pPr>
      <w:keepLines/>
      <w:numPr>
        <w:numId w:val="0"/>
      </w:numPr>
      <w:spacing w:before="200" w:after="0"/>
    </w:pPr>
    <w:rPr>
      <w:rFonts w:ascii="Times New Roman" w:eastAsiaTheme="majorEastAsia" w:hAnsi="Times New Roman" w:cstheme="minorBidi"/>
      <w:iCs w:val="0"/>
      <w:color w:val="4F81BD" w:themeColor="accent1"/>
      <w:sz w:val="24"/>
      <w:szCs w:val="24"/>
    </w:rPr>
  </w:style>
  <w:style w:type="paragraph" w:styleId="afb">
    <w:name w:val="Body Text Indent"/>
    <w:basedOn w:val="a"/>
    <w:link w:val="afc"/>
    <w:uiPriority w:val="99"/>
    <w:semiHidden/>
    <w:unhideWhenUsed/>
    <w:rsid w:val="000835CD"/>
    <w:pPr>
      <w:spacing w:after="120"/>
      <w:ind w:left="283"/>
    </w:pPr>
  </w:style>
  <w:style w:type="character" w:customStyle="1" w:styleId="afc">
    <w:name w:val="Основной текст с отступом Знак"/>
    <w:basedOn w:val="a0"/>
    <w:link w:val="afb"/>
    <w:uiPriority w:val="99"/>
    <w:semiHidden/>
    <w:rsid w:val="000835CD"/>
    <w:rPr>
      <w:rFonts w:ascii="Times New Roman" w:eastAsia="Times New Roman" w:hAnsi="Times New Roman" w:cs="Times New Roman"/>
      <w:sz w:val="24"/>
      <w:szCs w:val="24"/>
    </w:rPr>
  </w:style>
  <w:style w:type="character" w:customStyle="1" w:styleId="afd">
    <w:name w:val="Заголовок раздела Знак"/>
    <w:basedOn w:val="a0"/>
    <w:link w:val="afe"/>
    <w:locked/>
    <w:rsid w:val="000835CD"/>
    <w:rPr>
      <w:rFonts w:ascii="Times New Roman" w:eastAsiaTheme="majorEastAsia" w:hAnsi="Times New Roman"/>
      <w:b/>
      <w:bCs/>
      <w:color w:val="4F81BD" w:themeColor="accent1"/>
      <w:sz w:val="24"/>
      <w:szCs w:val="24"/>
    </w:rPr>
  </w:style>
  <w:style w:type="paragraph" w:customStyle="1" w:styleId="afe">
    <w:name w:val="Заголовок раздела"/>
    <w:basedOn w:val="2"/>
    <w:link w:val="afd"/>
    <w:qFormat/>
    <w:rsid w:val="000835CD"/>
    <w:pPr>
      <w:keepLines/>
      <w:numPr>
        <w:numId w:val="0"/>
      </w:numPr>
      <w:spacing w:before="200" w:after="0"/>
    </w:pPr>
    <w:rPr>
      <w:rFonts w:ascii="Times New Roman" w:eastAsiaTheme="majorEastAsia" w:hAnsi="Times New Roman" w:cstheme="minorBidi"/>
      <w:iCs w:val="0"/>
      <w:color w:val="4F81BD" w:themeColor="accent1"/>
      <w:sz w:val="24"/>
      <w:szCs w:val="24"/>
    </w:rPr>
  </w:style>
  <w:style w:type="paragraph" w:styleId="aff">
    <w:name w:val="footnote text"/>
    <w:basedOn w:val="a"/>
    <w:link w:val="aff0"/>
    <w:uiPriority w:val="99"/>
    <w:semiHidden/>
    <w:unhideWhenUsed/>
    <w:rsid w:val="000835CD"/>
    <w:pPr>
      <w:spacing w:line="240" w:lineRule="auto"/>
    </w:pPr>
    <w:rPr>
      <w:sz w:val="20"/>
      <w:szCs w:val="20"/>
    </w:rPr>
  </w:style>
  <w:style w:type="character" w:customStyle="1" w:styleId="aff0">
    <w:name w:val="Текст сноски Знак"/>
    <w:basedOn w:val="a0"/>
    <w:link w:val="aff"/>
    <w:uiPriority w:val="99"/>
    <w:semiHidden/>
    <w:rsid w:val="000835CD"/>
    <w:rPr>
      <w:rFonts w:ascii="Times New Roman" w:eastAsia="Times New Roman" w:hAnsi="Times New Roman" w:cs="Times New Roman"/>
      <w:sz w:val="20"/>
      <w:szCs w:val="20"/>
    </w:rPr>
  </w:style>
  <w:style w:type="character" w:styleId="aff1">
    <w:name w:val="footnote reference"/>
    <w:basedOn w:val="a0"/>
    <w:uiPriority w:val="99"/>
    <w:semiHidden/>
    <w:unhideWhenUsed/>
    <w:rsid w:val="000835CD"/>
    <w:rPr>
      <w:vertAlign w:val="superscript"/>
    </w:rPr>
  </w:style>
  <w:style w:type="character" w:styleId="aff2">
    <w:name w:val="FollowedHyperlink"/>
    <w:basedOn w:val="a0"/>
    <w:uiPriority w:val="99"/>
    <w:semiHidden/>
    <w:unhideWhenUsed/>
    <w:rsid w:val="000835CD"/>
    <w:rPr>
      <w:color w:val="800080" w:themeColor="followedHyperlink"/>
      <w:u w:val="single"/>
    </w:rPr>
  </w:style>
  <w:style w:type="paragraph" w:styleId="aff3">
    <w:name w:val="Normal (Web)"/>
    <w:basedOn w:val="a"/>
    <w:uiPriority w:val="99"/>
    <w:unhideWhenUsed/>
    <w:rsid w:val="000835CD"/>
    <w:pPr>
      <w:spacing w:before="100" w:beforeAutospacing="1" w:after="100" w:afterAutospacing="1" w:line="240" w:lineRule="auto"/>
    </w:pPr>
    <w:rPr>
      <w:lang w:eastAsia="ru-RU"/>
    </w:rPr>
  </w:style>
  <w:style w:type="paragraph" w:customStyle="1" w:styleId="12">
    <w:name w:val="Абзац списка1"/>
    <w:basedOn w:val="a"/>
    <w:rsid w:val="000835CD"/>
    <w:pPr>
      <w:suppressAutoHyphens/>
      <w:spacing w:line="100" w:lineRule="atLeast"/>
      <w:ind w:left="720"/>
    </w:pPr>
    <w:rPr>
      <w:kern w:val="2"/>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business-analyst.info/2013/08/25/it-profstandarti-2013-perechen/" TargetMode="External"/><Relationship Id="rId18" Type="http://schemas.openxmlformats.org/officeDocument/2006/relationships/hyperlink" Target="http://www.globalcio.ru/news/2565" TargetMode="External"/><Relationship Id="rId26" Type="http://schemas.openxmlformats.org/officeDocument/2006/relationships/hyperlink" Target="http://blog.tsybulnyk.com/post/Different-Architectors-and-Architectures.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kedin.com/groups/&#1053;&#1086;&#1074;&#1099;&#1077;-&#1087;&#1088;&#1086;&#1092;&#1077;&#1089;&#1089;&#1080;&#1086;&#1085;&#1072;&#1083;&#1100;&#1085;&#1099;&#1077;%20-&#1089;&#1090;&#1072;&#1085;&#1076;&#1072;&#1088;&#1090;&#1099;-&#1074;-&#1048;&#1058;-5146524" TargetMode="External"/><Relationship Id="rId34" Type="http://schemas.openxmlformats.org/officeDocument/2006/relationships/hyperlink" Target="http://base.consultant.ru/cons/cgi/online.cgi?req=doc;base=STR;n=2860;dst=0;ts=EAC7313311BA725113493BBB4936C428;rnd=0.8524375066626817" TargetMode="External"/><Relationship Id="rId7" Type="http://schemas.openxmlformats.org/officeDocument/2006/relationships/footnotes" Target="footnotes.xml"/><Relationship Id="rId12" Type="http://schemas.openxmlformats.org/officeDocument/2006/relationships/hyperlink" Target="http://www.niitss.ru/about/news/itogi_kruglogo_stola_associaci.html" TargetMode="External"/><Relationship Id="rId17" Type="http://schemas.openxmlformats.org/officeDocument/2006/relationships/hyperlink" Target="http://itclub-vologda.ru/news/razrabotka-novyh-professionalnyh-standartov-v-oblasti-informacionnyh-tehnologiy" TargetMode="External"/><Relationship Id="rId25" Type="http://schemas.openxmlformats.org/officeDocument/2006/relationships/hyperlink" Target="mailto:obuchenie@system-analysis.ru" TargetMode="External"/><Relationship Id="rId33" Type="http://schemas.openxmlformats.org/officeDocument/2006/relationships/hyperlink" Target="http://base.consultant.ru/cons/cgi/online.cgi?req=doc;base=STR;n=15643;dst=0;ts=CF7C608EDBD2281B593EE1816F87C40E;rnd=0.954434713814407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t.edu.ru/news/conferences/5443/" TargetMode="External"/><Relationship Id="rId20" Type="http://schemas.openxmlformats.org/officeDocument/2006/relationships/hyperlink" Target="http://www.apkit.ru/committees/education/news/index.php?ELEMENT_ID=16035" TargetMode="External"/><Relationship Id="rId29" Type="http://schemas.openxmlformats.org/officeDocument/2006/relationships/hyperlink" Target="http://www.onetonline.org/find/career?c=11&amp;g=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kit.ru/committees/education/meetings/15.08.2013.php" TargetMode="External"/><Relationship Id="rId24" Type="http://schemas.openxmlformats.org/officeDocument/2006/relationships/hyperlink" Target="mailto:russia@luxoft.com" TargetMode="External"/><Relationship Id="rId32" Type="http://schemas.openxmlformats.org/officeDocument/2006/relationships/hyperlink" Target="http://portal.tpu.ru/standard/design/syst_engineerin/Tab/gost.pdf" TargetMode="External"/><Relationship Id="rId37" Type="http://schemas.openxmlformats.org/officeDocument/2006/relationships/hyperlink" Target="http://www.apkit.ru/committees/education/projects/standarts2007-2012.ph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abrahabr.ru/company/nordavind/blog/192002/" TargetMode="External"/><Relationship Id="rId23" Type="http://schemas.openxmlformats.org/officeDocument/2006/relationships/hyperlink" Target="http://ibs.ru/contacts/ibs@ibs.ru" TargetMode="External"/><Relationship Id="rId28" Type="http://schemas.openxmlformats.org/officeDocument/2006/relationships/hyperlink" Target="ftp://ftp.cen.eu/CEN/Sectors/List/ICT/CWAs/CWA%2016458.pdf" TargetMode="External"/><Relationship Id="rId36" Type="http://schemas.openxmlformats.org/officeDocument/2006/relationships/hyperlink" Target="http://base.consultant.ru/cons/cgi/online.cgi?req=card;page=splus;ts=5A7CB88716DF5575040B397BE7A79B0E" TargetMode="External"/><Relationship Id="rId10" Type="http://schemas.openxmlformats.org/officeDocument/2006/relationships/hyperlink" Target="http://www.superjob.ru/info/announcement.html?id=111940" TargetMode="External"/><Relationship Id="rId19" Type="http://schemas.openxmlformats.org/officeDocument/2006/relationships/hyperlink" Target="http://www.pcweek.ru/business/article/detail.php?ID=155115" TargetMode="External"/><Relationship Id="rId31" Type="http://schemas.openxmlformats.org/officeDocument/2006/relationships/hyperlink" Target="http://msdn.microsoft.com/ru-ru/architecture/cc984355.aspx" TargetMode="External"/><Relationship Id="rId4" Type="http://schemas.microsoft.com/office/2007/relationships/stylesWithEffects" Target="stylesWithEffects.xml"/><Relationship Id="rId9" Type="http://schemas.openxmlformats.org/officeDocument/2006/relationships/hyperlink" Target="https://www4.gotomeeting.com/register/249322815" TargetMode="External"/><Relationship Id="rId14" Type="http://schemas.openxmlformats.org/officeDocument/2006/relationships/hyperlink" Target="http://www.pcweek.ru/business/article/detail.php?ID=154077" TargetMode="External"/><Relationship Id="rId22" Type="http://schemas.openxmlformats.org/officeDocument/2006/relationships/hyperlink" Target="https://www.facebook.com/groups/newprofstandarts/" TargetMode="External"/><Relationship Id="rId27" Type="http://schemas.openxmlformats.org/officeDocument/2006/relationships/hyperlink" Target="http://msdn.microsoft.com/ru-ru/hh144976.aspx" TargetMode="External"/><Relationship Id="rId30" Type="http://schemas.openxmlformats.org/officeDocument/2006/relationships/hyperlink" Target="http://www.cen.eu/cen/Sectors/Sectors/ISSS/CWAdownload/Pages/ICT-Skills.aspx" TargetMode="External"/><Relationship Id="rId35" Type="http://schemas.openxmlformats.org/officeDocument/2006/relationships/hyperlink" Target="http://base.consultant.ru/cons/cgi/online.cgi?req=doc;base=LAW;n=136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2B9F-12FF-4B05-87EB-02B85316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8081</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54041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Марина Рудольфовна</dc:creator>
  <cp:lastModifiedBy>Мальцева Марина Рудольфовна</cp:lastModifiedBy>
  <cp:revision>2</cp:revision>
  <dcterms:created xsi:type="dcterms:W3CDTF">2015-03-13T13:02:00Z</dcterms:created>
  <dcterms:modified xsi:type="dcterms:W3CDTF">2015-03-13T13:02:00Z</dcterms:modified>
</cp:coreProperties>
</file>