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1C" w:rsidRDefault="00266B1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6B1C" w:rsidRDefault="00266B1C">
      <w:pPr>
        <w:pStyle w:val="ConsPlusNormal"/>
        <w:jc w:val="both"/>
        <w:outlineLvl w:val="0"/>
      </w:pPr>
    </w:p>
    <w:p w:rsidR="00266B1C" w:rsidRDefault="00266B1C">
      <w:pPr>
        <w:pStyle w:val="ConsPlusNormal"/>
        <w:outlineLvl w:val="0"/>
      </w:pPr>
      <w:r>
        <w:t>Зарегистрировано в Минюсте России 3 сентября 2021 г. N 64866</w:t>
      </w:r>
    </w:p>
    <w:p w:rsidR="00266B1C" w:rsidRDefault="00266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66B1C" w:rsidRDefault="00266B1C">
      <w:pPr>
        <w:pStyle w:val="ConsPlusTitle"/>
        <w:jc w:val="center"/>
      </w:pPr>
    </w:p>
    <w:p w:rsidR="00266B1C" w:rsidRDefault="00266B1C">
      <w:pPr>
        <w:pStyle w:val="ConsPlusTitle"/>
        <w:jc w:val="center"/>
      </w:pPr>
      <w:r>
        <w:t>ПРИКАЗ</w:t>
      </w:r>
    </w:p>
    <w:p w:rsidR="00266B1C" w:rsidRDefault="00266B1C">
      <w:pPr>
        <w:pStyle w:val="ConsPlusTitle"/>
        <w:jc w:val="center"/>
      </w:pPr>
      <w:r>
        <w:t>от 2 августа 2021 г. N 531н</w:t>
      </w:r>
    </w:p>
    <w:p w:rsidR="00266B1C" w:rsidRDefault="00266B1C">
      <w:pPr>
        <w:pStyle w:val="ConsPlusTitle"/>
        <w:jc w:val="center"/>
      </w:pPr>
    </w:p>
    <w:p w:rsidR="00266B1C" w:rsidRDefault="00266B1C">
      <w:pPr>
        <w:pStyle w:val="ConsPlusTitle"/>
        <w:jc w:val="center"/>
      </w:pPr>
      <w:r>
        <w:t>ОБ УТВЕРЖДЕНИИ ПРОФЕССИОНАЛЬНОГО СТАНДАРТА</w:t>
      </w:r>
    </w:p>
    <w:p w:rsidR="00266B1C" w:rsidRDefault="00266B1C">
      <w:pPr>
        <w:pStyle w:val="ConsPlusTitle"/>
        <w:jc w:val="center"/>
      </w:pPr>
      <w:r>
        <w:t>"СПЕЦИАЛИСТ ПО ТЕСТИРОВАНИЮ В ОБЛАСТИ</w:t>
      </w:r>
    </w:p>
    <w:p w:rsidR="00266B1C" w:rsidRDefault="00266B1C">
      <w:pPr>
        <w:pStyle w:val="ConsPlusTitle"/>
        <w:jc w:val="center"/>
      </w:pPr>
      <w:r>
        <w:t>ИНФОРМАЦИОННЫХ ТЕХНОЛОГИЙ"</w:t>
      </w: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66B1C" w:rsidRDefault="00266B1C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>
        <w:r>
          <w:rPr>
            <w:color w:val="0000FF"/>
          </w:rPr>
          <w:t>стандарт</w:t>
        </w:r>
      </w:hyperlink>
      <w:r>
        <w:t xml:space="preserve"> "Специалист по тестированию в области информационных технологий".</w:t>
      </w:r>
    </w:p>
    <w:p w:rsidR="00266B1C" w:rsidRDefault="00266B1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66B1C" w:rsidRDefault="00266B1C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апреля 2014 г. N 225н "Об утверждении профессионального стандарта "Специалист по тестированию в области информационных технологий" (зарегистрирован Министерством юстиции Российской Федерации 9 июня 2014 г., регистрационный N 32623);</w:t>
      </w:r>
    </w:p>
    <w:p w:rsidR="00266B1C" w:rsidRDefault="00266B1C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53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266B1C" w:rsidRDefault="00266B1C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 и действует до 1 марта 2028 г.</w:t>
      </w: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jc w:val="right"/>
      </w:pPr>
      <w:r>
        <w:t>Министр</w:t>
      </w:r>
    </w:p>
    <w:p w:rsidR="00266B1C" w:rsidRDefault="00266B1C">
      <w:pPr>
        <w:pStyle w:val="ConsPlusNormal"/>
        <w:jc w:val="right"/>
      </w:pPr>
      <w:r>
        <w:t>А.О.КОТЯКОВ</w:t>
      </w: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jc w:val="right"/>
        <w:outlineLvl w:val="0"/>
      </w:pPr>
      <w:r>
        <w:t>Утвержден</w:t>
      </w:r>
    </w:p>
    <w:p w:rsidR="00266B1C" w:rsidRDefault="00266B1C">
      <w:pPr>
        <w:pStyle w:val="ConsPlusNormal"/>
        <w:jc w:val="right"/>
      </w:pPr>
      <w:r>
        <w:t>приказом Министерства труда</w:t>
      </w:r>
    </w:p>
    <w:p w:rsidR="00266B1C" w:rsidRDefault="00266B1C">
      <w:pPr>
        <w:pStyle w:val="ConsPlusNormal"/>
        <w:jc w:val="right"/>
      </w:pPr>
      <w:r>
        <w:t>и социальной защиты</w:t>
      </w:r>
    </w:p>
    <w:p w:rsidR="00266B1C" w:rsidRDefault="00266B1C">
      <w:pPr>
        <w:pStyle w:val="ConsPlusNormal"/>
        <w:jc w:val="right"/>
      </w:pPr>
      <w:r>
        <w:t>Российской Федерации</w:t>
      </w:r>
    </w:p>
    <w:p w:rsidR="00266B1C" w:rsidRDefault="00266B1C">
      <w:pPr>
        <w:pStyle w:val="ConsPlusNormal"/>
        <w:jc w:val="right"/>
      </w:pPr>
      <w:r>
        <w:t>от 2 августа 2021 г. N 531н</w:t>
      </w: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center"/>
      </w:pPr>
      <w:bookmarkStart w:id="1" w:name="P33"/>
      <w:bookmarkEnd w:id="1"/>
      <w:r>
        <w:t>ПРОФЕССИОНАЛЬНЫЙ СТАНДАРТ</w:t>
      </w:r>
    </w:p>
    <w:p w:rsidR="00266B1C" w:rsidRDefault="00266B1C">
      <w:pPr>
        <w:pStyle w:val="ConsPlusTitle"/>
        <w:jc w:val="center"/>
      </w:pPr>
    </w:p>
    <w:p w:rsidR="00266B1C" w:rsidRDefault="00266B1C">
      <w:pPr>
        <w:pStyle w:val="ConsPlusTitle"/>
        <w:jc w:val="center"/>
      </w:pPr>
      <w:r>
        <w:t>СПЕЦИАЛИСТ</w:t>
      </w:r>
    </w:p>
    <w:p w:rsidR="00266B1C" w:rsidRDefault="00266B1C">
      <w:pPr>
        <w:pStyle w:val="ConsPlusTitle"/>
        <w:jc w:val="center"/>
      </w:pPr>
      <w:r>
        <w:lastRenderedPageBreak/>
        <w:t>ПО ТЕСТИРОВАНИЮ В ОБЛАСТИ ИНФОРМАЦИОННЫХ ТЕХНОЛОГИЙ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266B1C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68</w:t>
            </w: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center"/>
        <w:outlineLvl w:val="1"/>
      </w:pPr>
      <w:r>
        <w:t>I. Общие сведения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"/>
        <w:gridCol w:w="1644"/>
      </w:tblGrid>
      <w:tr w:rsidR="00266B1C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266B1C" w:rsidRDefault="00266B1C">
            <w:pPr>
              <w:pStyle w:val="ConsPlusNormal"/>
            </w:pPr>
            <w:r>
              <w:t>Верификация и тестирование программного обеспечения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06.004</w:t>
            </w:r>
          </w:p>
        </w:tc>
      </w:tr>
      <w:tr w:rsidR="00266B1C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66B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Оценка качества разрабатываемого программного обеспечения (далее - ПО) путем проверки соответствия программного продукта заявленным требованиям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Группа занятий: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91"/>
        <w:gridCol w:w="1531"/>
        <w:gridCol w:w="3005"/>
      </w:tblGrid>
      <w:tr w:rsidR="00266B1C">
        <w:tc>
          <w:tcPr>
            <w:tcW w:w="1644" w:type="dxa"/>
          </w:tcPr>
          <w:p w:rsidR="00266B1C" w:rsidRDefault="00266B1C">
            <w:pPr>
              <w:pStyle w:val="ConsPlusNormal"/>
            </w:pPr>
            <w:hyperlink r:id="rId8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2891" w:type="dxa"/>
          </w:tcPr>
          <w:p w:rsidR="00266B1C" w:rsidRDefault="00266B1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531" w:type="dxa"/>
          </w:tcPr>
          <w:p w:rsidR="00266B1C" w:rsidRDefault="00266B1C">
            <w:pPr>
              <w:pStyle w:val="ConsPlusNormal"/>
            </w:pPr>
            <w:hyperlink r:id="rId9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005" w:type="dxa"/>
          </w:tcPr>
          <w:p w:rsidR="00266B1C" w:rsidRDefault="00266B1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266B1C">
        <w:tc>
          <w:tcPr>
            <w:tcW w:w="1644" w:type="dxa"/>
          </w:tcPr>
          <w:p w:rsidR="00266B1C" w:rsidRDefault="00266B1C">
            <w:pPr>
              <w:pStyle w:val="ConsPlusNormal"/>
            </w:pPr>
            <w:hyperlink r:id="rId10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2891" w:type="dxa"/>
          </w:tcPr>
          <w:p w:rsidR="00266B1C" w:rsidRDefault="00266B1C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  <w:tc>
          <w:tcPr>
            <w:tcW w:w="1531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</w:tr>
      <w:tr w:rsidR="00266B1C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39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266B1C">
        <w:tc>
          <w:tcPr>
            <w:tcW w:w="1928" w:type="dxa"/>
          </w:tcPr>
          <w:p w:rsidR="00266B1C" w:rsidRDefault="00266B1C">
            <w:pPr>
              <w:pStyle w:val="ConsPlusNormal"/>
            </w:pPr>
            <w:hyperlink r:id="rId13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7143" w:type="dxa"/>
          </w:tcPr>
          <w:p w:rsidR="00266B1C" w:rsidRDefault="00266B1C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266B1C">
        <w:tc>
          <w:tcPr>
            <w:tcW w:w="1928" w:type="dxa"/>
          </w:tcPr>
          <w:p w:rsidR="00266B1C" w:rsidRDefault="00266B1C">
            <w:pPr>
              <w:pStyle w:val="ConsPlusNormal"/>
            </w:pPr>
            <w:hyperlink r:id="rId14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143" w:type="dxa"/>
          </w:tcPr>
          <w:p w:rsidR="00266B1C" w:rsidRDefault="00266B1C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66B1C">
        <w:tc>
          <w:tcPr>
            <w:tcW w:w="1928" w:type="dxa"/>
          </w:tcPr>
          <w:p w:rsidR="00266B1C" w:rsidRDefault="00266B1C">
            <w:pPr>
              <w:pStyle w:val="ConsPlusNormal"/>
            </w:pPr>
            <w:hyperlink r:id="rId15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143" w:type="dxa"/>
          </w:tcPr>
          <w:p w:rsidR="00266B1C" w:rsidRDefault="00266B1C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266B1C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 xml:space="preserve">(код </w:t>
            </w:r>
            <w:hyperlink r:id="rId16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9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266B1C" w:rsidRDefault="00266B1C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266B1C" w:rsidRDefault="00266B1C">
      <w:pPr>
        <w:pStyle w:val="ConsPlusTitle"/>
        <w:jc w:val="center"/>
      </w:pPr>
      <w:r>
        <w:t>профессиональной деятельности)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020"/>
        <w:gridCol w:w="2665"/>
        <w:gridCol w:w="850"/>
        <w:gridCol w:w="1134"/>
      </w:tblGrid>
      <w:tr w:rsidR="00266B1C">
        <w:tc>
          <w:tcPr>
            <w:tcW w:w="4422" w:type="dxa"/>
            <w:gridSpan w:val="3"/>
          </w:tcPr>
          <w:p w:rsidR="00266B1C" w:rsidRDefault="00266B1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266B1C" w:rsidRDefault="00266B1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66B1C">
        <w:tc>
          <w:tcPr>
            <w:tcW w:w="624" w:type="dxa"/>
          </w:tcPr>
          <w:p w:rsidR="00266B1C" w:rsidRDefault="00266B1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778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266B1C" w:rsidRDefault="00266B1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66B1C">
        <w:tc>
          <w:tcPr>
            <w:tcW w:w="624" w:type="dxa"/>
            <w:vMerge w:val="restart"/>
          </w:tcPr>
          <w:p w:rsidR="00266B1C" w:rsidRDefault="00266B1C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266B1C" w:rsidRDefault="00266B1C">
            <w:pPr>
              <w:pStyle w:val="ConsPlusNormal"/>
            </w:pPr>
            <w:r>
              <w:t>Подготовка тестовых данных и выполнение тестовых процедур ПО</w:t>
            </w:r>
          </w:p>
        </w:tc>
        <w:tc>
          <w:tcPr>
            <w:tcW w:w="1020" w:type="dxa"/>
            <w:vMerge w:val="restart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Подготовка к выполнению задания на тестирование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Подготовка тестовых данных в соответствии с заданием на тестирование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Выполнение процесса тестирования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Документирование дефектов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Тестирование эксплуатационной и технической документации на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  <w:tr w:rsidR="00266B1C">
        <w:tc>
          <w:tcPr>
            <w:tcW w:w="624" w:type="dxa"/>
            <w:vMerge w:val="restart"/>
          </w:tcPr>
          <w:p w:rsidR="00266B1C" w:rsidRDefault="00266B1C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266B1C" w:rsidRDefault="00266B1C">
            <w:pPr>
              <w:pStyle w:val="ConsPlusNormal"/>
            </w:pPr>
            <w:r>
              <w:t>Разработка тестовых случаев, проведение тестирования ПО и исследование результатов</w:t>
            </w:r>
          </w:p>
        </w:tc>
        <w:tc>
          <w:tcPr>
            <w:tcW w:w="1020" w:type="dxa"/>
            <w:vMerge w:val="restart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Определение и описание тестовых случаев для выполнения процесса тестирования ПО, включая разработку автотестов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Проведение тестирования ПО по разработанным тестовым случаям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Восстановление работоспособности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Анализ результатов тестирования ПО на соответствие ожидаемым результатам, оформление и размещение отчета о тестировании в соответствии с жизненным циклом ПО в системе контроля версий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Проверка устраненных дефектов ПО в порядке их приоритета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 xml:space="preserve">Оформление отчета по результатам </w:t>
            </w:r>
            <w:r>
              <w:lastRenderedPageBreak/>
              <w:t>регрессионного тестирования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lastRenderedPageBreak/>
              <w:t>B/06.5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  <w:tr w:rsidR="00266B1C">
        <w:tc>
          <w:tcPr>
            <w:tcW w:w="624" w:type="dxa"/>
            <w:vMerge w:val="restart"/>
          </w:tcPr>
          <w:p w:rsidR="00266B1C" w:rsidRDefault="00266B1C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778" w:type="dxa"/>
            <w:vMerge w:val="restart"/>
          </w:tcPr>
          <w:p w:rsidR="00266B1C" w:rsidRDefault="00266B1C">
            <w:pPr>
              <w:pStyle w:val="ConsPlusNormal"/>
            </w:pPr>
            <w:r>
              <w:t>Разработка документов для тестирования ПО и анализ качества тестового покрытия</w:t>
            </w:r>
          </w:p>
        </w:tc>
        <w:tc>
          <w:tcPr>
            <w:tcW w:w="1020" w:type="dxa"/>
            <w:vMerge w:val="restart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Верификация требований исходной документации на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Определение требований к тестам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Разработка организационных документов для проведения тестирования проекта, включая план тестирования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Оценка тестов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  <w:tr w:rsidR="00266B1C">
        <w:tc>
          <w:tcPr>
            <w:tcW w:w="624" w:type="dxa"/>
            <w:vMerge w:val="restart"/>
          </w:tcPr>
          <w:p w:rsidR="00266B1C" w:rsidRDefault="00266B1C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266B1C" w:rsidRDefault="00266B1C">
            <w:pPr>
              <w:pStyle w:val="ConsPlusNormal"/>
            </w:pPr>
            <w:r>
              <w:t>Управление процессом тестирования ПО</w:t>
            </w:r>
          </w:p>
        </w:tc>
        <w:tc>
          <w:tcPr>
            <w:tcW w:w="1020" w:type="dxa"/>
            <w:vMerge w:val="restart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Выявление приоритетных требований к ПО для покрытия тестами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Согласование требований с заказчиком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Разработка стратегии тестирования ПО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Организация рабочего процесса команды специалистов по тестированию ПО (включая оценку трудозатрат)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  <w:tr w:rsidR="00266B1C">
        <w:tc>
          <w:tcPr>
            <w:tcW w:w="6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778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020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2665" w:type="dxa"/>
          </w:tcPr>
          <w:p w:rsidR="00266B1C" w:rsidRDefault="00266B1C">
            <w:pPr>
              <w:pStyle w:val="ConsPlusNormal"/>
            </w:pPr>
            <w:r>
              <w:t>Мониторинг работ по тестированию ПО и информирование о ходе работ заинтересованных лиц</w:t>
            </w:r>
          </w:p>
        </w:tc>
        <w:tc>
          <w:tcPr>
            <w:tcW w:w="850" w:type="dxa"/>
          </w:tcPr>
          <w:p w:rsidR="00266B1C" w:rsidRDefault="00266B1C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134" w:type="dxa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3.1. Обобщенная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Подготовка тестовых данных и выполнение тестовых процедур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66B1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154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Младший тестировщик</w:t>
            </w:r>
          </w:p>
          <w:p w:rsidR="00266B1C" w:rsidRDefault="00266B1C">
            <w:pPr>
              <w:pStyle w:val="ConsPlusNormal"/>
            </w:pPr>
            <w:r>
              <w:t>Младший специалист по тестированию</w:t>
            </w:r>
          </w:p>
          <w:p w:rsidR="00266B1C" w:rsidRDefault="00266B1C">
            <w:pPr>
              <w:pStyle w:val="ConsPlusNormal"/>
            </w:pPr>
            <w:r>
              <w:t>Специалист по тестированию (4-й уровень квалификации)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Дополнительные характеристики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66B1C">
        <w:tc>
          <w:tcPr>
            <w:tcW w:w="2324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1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18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19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39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Техник-программист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39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21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Программист</w:t>
            </w:r>
          </w:p>
        </w:tc>
      </w:tr>
      <w:tr w:rsidR="00266B1C">
        <w:tc>
          <w:tcPr>
            <w:tcW w:w="2324" w:type="dxa"/>
            <w:vMerge w:val="restart"/>
          </w:tcPr>
          <w:p w:rsidR="00266B1C" w:rsidRDefault="00266B1C">
            <w:pPr>
              <w:pStyle w:val="ConsPlusNormal"/>
            </w:pPr>
            <w:hyperlink r:id="rId22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40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23">
              <w:r>
                <w:rPr>
                  <w:color w:val="0000FF"/>
                </w:rPr>
                <w:t>2.09.02.03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Программирование в компьютерных системах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24">
              <w:r>
                <w:rPr>
                  <w:color w:val="0000FF"/>
                </w:rPr>
                <w:t>2.09.02.05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Прикладная информатика (по отраслям)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3.1.1.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Подготовка к выполнению задания на тестирование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Изучение необходимых для проведения тестирования ПО действий, перечисленных в задании на тестирование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Подготовка тестовых платформ (установка операционной системы, дополнительного ПО и другого по необходимости)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Оценка объема тестирования ПО с целью определения необходимых ресурсов для его выполнения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Настройка тестовой среды и аппаратных средств для выполнения тестирования ПО в соответствии с заданием на тестирование в пределах своей компетенции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подготовке к выполнению задания на тестирование ПО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Устанавливать корректную последовательность операций при выполнении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Выявлять недостающую информацию для выполнения тестирования ПО в заданном объеме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Устанавливать операционные системы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Выполнять базовую настройку операционных систем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Подготавливать необходимые средства и ресурсы для выполнения задания по тестированию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результатах подготовки к выполнению тестирования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Основная терминология по тестированию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Язык, на котором написана техническая документация тестируемого ПО, на уровне, достаточном для чтения технической документации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Процедуры обеспечения безопасности при выполнении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Область применения инструментальных средств для выполнения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Особенности основных операционных систем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Требования по обеспечению безопасности аппаратных и программных средств автоматизированных систем, используемых при выполнении тестовых процедур, включая вопросы антивирусной защиты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lastRenderedPageBreak/>
        <w:t>3.1.2.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Подготовка тестовых данных в соответствии с заданием на тестирование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Выявление типов тестовых данных для выполнения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Выделение тестовых данных из имеющихся машинных файлов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Выделение тестовых данных из внемашинных документов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Генерирование тестовых данных (при необходимости)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подготовке тестовых данных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Работать с инструментами подготовки тестовых данных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Выбирать необходимые генераторы тестовых данных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генераторы тестовых данных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Получать и использовать информацию, необходимую для выполнения задания на тестирование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подготовке тестовых данных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Язык, на котором написана техническая документация тестируемого ПО на уровне, достаточном для чтения технической документации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актуальные средства генерации тестовых данных и области их применения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работы с базами данных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обработки первичной информации/источников первичной информации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Форматы представления тестовых данных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3.1.3.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Выполнение процесса тестирования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компонентов инструментария и тестируемого ПО на корректное начальное состояние для начала тестирования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Выполнение тестовых процедур на тестовых данных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Сравнение фактического и ожидаемого результатов выполнения тестовых процедур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выполнении процесса тестирования ПО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Выполнять модульные тесты с использованием инструментов тестирования, в том числе автоматизированного тестирования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системы контроля дефектов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выполнении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Работать в команде со специалистами по тестированию ПО и разработчиками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Нормативно-технические материалы по вопросам испытания 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работы в операционной системе, в которой производится тестирование, на уровне, необходимом для тестирования ПО соответствующего типа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теории алгоритмов и дискретной математики в объеме полученного профессионального образования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Синтаксис языка программирования тестируемого ПО, особенности программирования на этом языке, стандартные библиотеки языка программирования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3.1.4.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Документирование дефектов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Внесение информации о дефекте в систему контроля дефектов, включая описание условий, при которых возник дефект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Внесение информации об улучшении качества ПО в систему контроля дефектов - в случае появления такой информации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отчета о тестировании ПО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Внесение в систему планирования задач отчета о выполненном рабочем задании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Конкретизировать дефект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Описывать дефект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тестировании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системы контроля дефектов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инструменты командной работы над проектом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дефекта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Правила оформления технической документации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Принципы работы в системе контроля дефектов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инструментальные средства организации работы в команде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понятия о качестве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управления задачами в рамках проекта в области ИТ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3.1.5.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Тестирование эксплуатационной и технической документации на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4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полноты эксплуатационной и технической документации на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Выявление недостатков эксплуатационной и технической документации на ПО и ее несоответствия внутренним стандартам качества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эксплуатационной и технической документации на ПО на соответствие требованиям заказчика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Выполнение действий по указаниям в эксплуатационной и технической документации на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соответствия действительных и указанных в эксплуатационной и технической документации на ПО результатов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 выявлении несовпадений действительных и указанных в эксплуатационной и технической документации результатов регистрация найденных дефектов ПО в системе контроля дефектов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Читать техническую документацию на ПО в объеме, необходимом для выполнения задания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Оформлять техническую документацию на ПО в рамках своей компетенции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тестировании эксплуатационной и технической документации на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Нормативно-технические материалы по вопросам испытания 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понятия о качестве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Виды технической документации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Требования по обеспечению безопасности аппаратных и программных средств автоматизированных систем, используемых при выполнении тестовых процедур, включая вопросы антивирусной защиты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 xml:space="preserve">Основы работы в операционной системе, в которой производится </w:t>
            </w:r>
            <w:r>
              <w:lastRenderedPageBreak/>
              <w:t>тестирование, на уровне, необходимом для тестирования разработанного ПО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3.2. Обобщенная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Разработка тестовых случаев, проведение тестирования ПО и исследование результатов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66B1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154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Тестировщик</w:t>
            </w:r>
          </w:p>
          <w:p w:rsidR="00266B1C" w:rsidRDefault="00266B1C">
            <w:pPr>
              <w:pStyle w:val="ConsPlusNormal"/>
            </w:pPr>
            <w:r>
              <w:t>Инженер-тестировщик</w:t>
            </w:r>
          </w:p>
          <w:p w:rsidR="00266B1C" w:rsidRDefault="00266B1C">
            <w:pPr>
              <w:pStyle w:val="ConsPlusNormal"/>
            </w:pPr>
            <w:r>
              <w:t>Специалист по тестированию</w:t>
            </w:r>
          </w:p>
          <w:p w:rsidR="00266B1C" w:rsidRDefault="00266B1C">
            <w:pPr>
              <w:pStyle w:val="ConsPlusNormal"/>
            </w:pPr>
            <w:r>
              <w:t>Специалист по тестированию (5-й уровень квалификации)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266B1C" w:rsidRDefault="00266B1C">
            <w:pPr>
              <w:pStyle w:val="ConsPlusNormal"/>
            </w:pPr>
            <w:r>
              <w:t>или</w:t>
            </w:r>
          </w:p>
          <w:p w:rsidR="00266B1C" w:rsidRDefault="00266B1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Не менее одного года в области верификации и тестирования программного обеспечения при наличии среднего профессионального образования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Дополнительные характеристики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66B1C">
        <w:tc>
          <w:tcPr>
            <w:tcW w:w="2324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2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26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2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266B1C">
        <w:tc>
          <w:tcPr>
            <w:tcW w:w="2324" w:type="dxa"/>
            <w:vMerge w:val="restart"/>
          </w:tcPr>
          <w:p w:rsidR="00266B1C" w:rsidRDefault="00266B1C">
            <w:pPr>
              <w:pStyle w:val="ConsPlusNormal"/>
            </w:pPr>
            <w:hyperlink r:id="rId2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29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Инженер-программист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0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Программист</w:t>
            </w:r>
          </w:p>
        </w:tc>
      </w:tr>
      <w:tr w:rsidR="00266B1C">
        <w:tc>
          <w:tcPr>
            <w:tcW w:w="2324" w:type="dxa"/>
            <w:vMerge w:val="restart"/>
          </w:tcPr>
          <w:p w:rsidR="00266B1C" w:rsidRDefault="00266B1C">
            <w:pPr>
              <w:pStyle w:val="ConsPlusNormal"/>
            </w:pPr>
            <w:hyperlink r:id="rId3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2">
              <w:r>
                <w:rPr>
                  <w:color w:val="0000FF"/>
                </w:rPr>
                <w:t>2.09.02.03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Программирование в компьютерных системах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3">
              <w:r>
                <w:rPr>
                  <w:color w:val="0000FF"/>
                </w:rPr>
                <w:t>2.09.02.05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4">
              <w:r>
                <w:rPr>
                  <w:color w:val="0000FF"/>
                </w:rPr>
                <w:t>1.01.03.02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5">
              <w:r>
                <w:rPr>
                  <w:color w:val="0000FF"/>
                </w:rPr>
                <w:t>1.02.03.02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6">
              <w:r>
                <w:rPr>
                  <w:color w:val="0000FF"/>
                </w:rPr>
                <w:t>1.02.03.03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7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8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39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Программная инженерия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40">
              <w:r>
                <w:rPr>
                  <w:color w:val="0000FF"/>
                </w:rPr>
                <w:t>2.27.03.04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Управление в технических системах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3.2.1.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Определение и описание тестовых случаев для выполнения процесса тестирования ПО, включая разработку автотестов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Выявление приоритетных областей покрытия тестовыми случаями на основе плана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Идентификация всех значений, которые вводятся участниками в сценарии использования системы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Выделение классов эквивалентности значений каждого типа входных данных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Составление списка комбинаций значений из различных классов эквивалентности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Построение тестовых случаев, в которых сочетаются одна перестановка значений с необходимыми внешними ограничениями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Написание/настройка программ для автоматизированного тестирования ПО (при необходимости)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Разработка рабочих заданий по подготовке тестовых данных и выполнению тестовых процедур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Описание тестовых случаев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Разработка автоматизированных тестов, в том числе для проверки информационной безопасности разрабатываемого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Инструктирование специалистов по подготовке тестовых данных и выполнению тестовых процедур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Документировать тесты в соответствии с требованиями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Разрабатывать скрипты и/или программные модули для автоматизации тестирования ПО, в том числе для проверки информационной безопасности разрабатываемого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Оформлять тестовые случаи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различные техники проектирования тестов (тест-дизайна)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универсальные языки моделирования (сценариев)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языки программирования для написания программного кода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специализированное ПО для создания автотестов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стандарты оформления кода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Взаимодействовать с членами команды разработчиков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тестовые случаи на предмет полноты учета покрытия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Классификация видов и типов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проектирования и комбинаторики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работы необходимых приложений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Системы автоматизированного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Языки программирования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Стандарты оформления программного кода для используемых языков программирования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Тестовые данные, обеспечивающие проверку безопасности ПО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3.2.2.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Проведение тестирования ПО по разработанным тестовым случаям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Выполнение начальных настроек для проведения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Выполнение необходимых видов тестирования ПО в соответствии с планом тестирования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автоматизированного тестирования ПО при необходимости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Составление статистики выполнения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анализа полученных результатов тестирования ПО по разработанным тестовым случаям на соответствие ожидаемым результатам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Оптимизация тестовых наборов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Составление новых тестовых случаев и повторение тестирования при необходимости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проведенном тестировании ПО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сценарии поведения пользователей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Выполнять интеграционное и модульное тестирование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Выполнять статическое тестирование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специальное ПО для автоматизированного тестирования ПО при необходимости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проведении тестирования ПО по разработанным тестовым случаям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Взаимодействовать с членами команды разработчиков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системы автоматизированного тестирования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интуиции и опыте инженера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спецификации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ориентированные на код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ориентированное на дефекты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условиях использования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базирующееся на надежности инженерного процесса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природе приложения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Стандарты оформления кода для используемых языков программирования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алгоритмизации и программирования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программного продукта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3.2.3.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Восстановление работоспособности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причины сбоя системы совместно с разработчиками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Устранение причины сбоя системы, если она находится в компетенции специалиста, либо подготовка отчета руководителю и группе разработчиков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Выполнение настройки для повторного тестирования после сбоя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Восстановление/изменение автоматизированных тестов после сбоя при необходимости в соответствии с планом/регламентом восстановления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повторного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восстановлении работоспособности ПО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Находить и использовать информацию, необходимую для восстановления тестов после сбоя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Взаимодействовать с командой разработчиков при восстановлении системы после сбоя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языки программирования для написания программного кода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системы автоматизированного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восстановлении работоспособности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Архитектура тестируемой системы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работы в операционной системе, в которой производится тестирование, на уровне, необходимом для тестирования разработанного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интуиции и опыте инженера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спецификации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ориентированные на код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ориентированное на дефекты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условиях использования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базирующееся на надежности инженерного процесса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природе приложения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Принципы регрессионного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Алгоритмы решения типовых задач, области и способы их применения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3.2.4.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Анализ результатов тестирования ПО на соответствие ожидаемым результатам, оформление и размещение отчета о тестировании в соответствии с жизненным циклом ПО в системе контроля версий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анализа эксплуатационной и технической документации с целью получения данных об ожидаемых результатах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Получение данных о фактических результатах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соответствия фактических и ожидаемых результатов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Исследование результатов не пройденных тестов при необходимости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тестового сценария на ошибку в данных при необходимости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тестовых методов на охват основных функций и свойств при необходимости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Проверка достижения цели тестирования ПО тестовым сценарием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Составление статистики выполнения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об анализе результатов тестирования ПО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Проводить сравнительный анализ необходимой информации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Устанавливать/определять уровень критичности дефектов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текстовые редакторы и другие пакеты для создания отчетов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об анализе результатов тестирования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Инструменты выполнения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Базовые техники проектирования и комбинаторики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Типы дефектов ПО, их классификация и статистика возникновения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Виды и техники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Метрики тестирования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Среда применения разрабатываемого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Внутренние регламенты организации, определяющие порядок результатов тестирования ПО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3.2.5.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Проверка устраненных дефектов ПО в порядке их приоритета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Получение обновленной версии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масштабов изменений для выявления необходимости проведения регрессионных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оптимального перечня тестов для повторного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Выполнение тестовых сценариев, выявивших дефекты ПО, для подтверждения успешности их выполнения после исправления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Взаимодействовать с членами команды разработчиков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инструменты командной работы над проектом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Вносить изменения в скрипты автоматизированных тестов при необходимости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шаблоны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тесты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ПО, жизненный цикл дефекта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Принципы регрессионного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интуиции и опыте инженера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спецификации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ориентированные на код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ориентированное на дефекты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условиях использования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 xml:space="preserve">Тестирование ПО, базирующееся на надежности инженерного </w:t>
            </w:r>
            <w:r>
              <w:lastRenderedPageBreak/>
              <w:t>процесса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природе приложения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инструментальные средства организации работы в команде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3.2.6.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Оформление отчета по результатам регрессионного тестирования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5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Составление статистики выполнения регрессионных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результатах регрессионного тестирования ПО в соответствии с установленными регламентами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текстовые редакторы и другие пакеты для создания отчетов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результаты регрессионного тестирования ПО на предмет достижения целей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Сопоставлять полученные результаты регрессионного тестирования ПО с результатами тестирования на предыдущих этапах разработки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Внутренние регламенты организации, определяющие порядок результатов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Цели и методы регрессионного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оптимизации тестовых наборов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3.3. Обобщенная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Разработка документов для тестирования ПО и анализ качества тестового покрытия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66B1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154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Тест-дизайнер</w:t>
            </w:r>
          </w:p>
          <w:p w:rsidR="00266B1C" w:rsidRDefault="00266B1C">
            <w:pPr>
              <w:pStyle w:val="ConsPlusNormal"/>
            </w:pPr>
            <w:r>
              <w:t>Ведущий тестировщик</w:t>
            </w:r>
          </w:p>
          <w:p w:rsidR="00266B1C" w:rsidRDefault="00266B1C">
            <w:pPr>
              <w:pStyle w:val="ConsPlusNormal"/>
            </w:pPr>
            <w:r>
              <w:t>Старший инженер-тестировщик</w:t>
            </w:r>
          </w:p>
          <w:p w:rsidR="00266B1C" w:rsidRDefault="00266B1C">
            <w:pPr>
              <w:pStyle w:val="ConsPlusNormal"/>
            </w:pPr>
            <w:r>
              <w:t>Специалист по тестированию (6-й уровень квалификации)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Не менее трех лет в области разработки и тестирования программного обеспечения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Дополнительные характеристики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66B1C">
        <w:tc>
          <w:tcPr>
            <w:tcW w:w="2324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4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42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43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266B1C">
        <w:tc>
          <w:tcPr>
            <w:tcW w:w="2324" w:type="dxa"/>
            <w:vMerge w:val="restart"/>
          </w:tcPr>
          <w:p w:rsidR="00266B1C" w:rsidRDefault="00266B1C">
            <w:pPr>
              <w:pStyle w:val="ConsPlusNormal"/>
            </w:pPr>
            <w:hyperlink r:id="rId4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45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Инженер-программист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46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Программист</w:t>
            </w:r>
          </w:p>
        </w:tc>
      </w:tr>
      <w:tr w:rsidR="00266B1C">
        <w:tc>
          <w:tcPr>
            <w:tcW w:w="2324" w:type="dxa"/>
            <w:vMerge w:val="restart"/>
          </w:tcPr>
          <w:p w:rsidR="00266B1C" w:rsidRDefault="00266B1C">
            <w:pPr>
              <w:pStyle w:val="ConsPlusNormal"/>
            </w:pPr>
            <w:hyperlink r:id="rId4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48">
              <w:r>
                <w:rPr>
                  <w:color w:val="0000FF"/>
                </w:rPr>
                <w:t>1.01.03.02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49">
              <w:r>
                <w:rPr>
                  <w:color w:val="0000FF"/>
                </w:rPr>
                <w:t>1.02.03.02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50">
              <w:r>
                <w:rPr>
                  <w:color w:val="0000FF"/>
                </w:rPr>
                <w:t>1.02.03.03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51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52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53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Прикладная информатика (бакалавриат)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54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Программная инженерия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55">
              <w:r>
                <w:rPr>
                  <w:color w:val="0000FF"/>
                </w:rPr>
                <w:t>2.27.03.04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Управление в технических системах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3.3.1.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Верификация требований исходной документации на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исходной документации на ПО (поиск нестыковок, выяснение недостающей информации по продукту)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анализа требований на реализуемость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анализа требований с точки зрения пригодности к тестированию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анализа требований исходной документации на ПО на наличие обеспечения информационной безопасности разрабатываемого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Взаимодействие со смежными службами/службами поддержки клиентов с целью выявления требований пользователей к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качестве исходной документации на ПО в соответствии с установленными регламентами при необходимости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взаимосвязи, выявлять пропущенную информацию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риски пропуска требований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методы анализа требований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Определять наиболее затратные места в процессе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Определять конечные данные для эксплуатации на основе разрабатываемых требований, включая требования по обеспечению информационной безопасности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Составлять отчет о качестве исходной документации на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анализа и тестирования требований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Теория тестирования ПО: модели тестирования ПО, планирование тестирования ПО, тест-дизайн, проектирование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3.3.2.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Определение требований к тестам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Изучение документации с требованиями к разрабатываемому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Разработка требований к тестированию ПО на основе требований к системе (бизнес-требований, функциональных требований, требований к производительности)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Инструктирование специалистов по подготовке требований к тестированию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Определять цели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Разрабатывать требования к тестированию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Выбирать и комбинировать техники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Определять и оценивать необходимые ресурсы для проведения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Оценивать важность (приоритет выполнения) различных тестов (на основе приоритетов пользователя, проектных задач и рисков возникновения ошибки)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Теория тестирования: модели тестирования, планирование тестирования, тест-дизайн, проектирование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Требования к аппаратному и программному обеспечению при выполнении различных видов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Инструментарий для автоматизации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Методики анализа рисков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интуиции и опыте инженера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спецификации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ориентированные на код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ориентированное на дефекты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условиях использования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базирующееся на надежности инженерного процесса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природе приложения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3.3.3.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Разработка организационных документов для проведения тестирования проекта, включая план тестирования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цели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объектов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исходного состояния системы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Выбор необходимых видов тестирования ПО и применения этих видов тестирования по отношению к объекту тестирования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критериев начала и окончания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Описание необходимых рабочих ресурсов для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Разработка плана тестирования ПО, включая проверку выполнения необходимых требований по информационной безопасности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Формулировать и структурировать информацию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Определять набор метрик качества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Распределять имеющиеся ресурсы (человеко-часы, машино-часы)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Оценивать приоритет выполнения различных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Оценивать риски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Теория тестирования ПО: модели тестирования, планирование тестирования, тест-дизайн, проектирование тестов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интуиции и опыте инженера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спецификации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ориентированные на код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ориентированное на дефекты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условиях использования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Тестирование ПО, базирующееся на надежности инженерного процесса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тестирования ПО, базирующиеся на природе приложения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Стандарты качества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Меры и метрики качества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Стандарты в области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Стандарты по информационной безопасности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Стандарты и методологии, применяемые к необходимым приложениям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3.3.4.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Оценка тестов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6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Оценка покрытия кода тестовыми случаями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Оценка покрытия требований тестовыми случаями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Оценка объема отклоненных дефектов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Сбор продуктовых метрик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набора исполняемых тест-кейсов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Отслеживание работоспособности скриптов для автотестов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Выбирать и комбинировать техники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метрики качества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статусы дефектов ПО на предмет их значимости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причины обнаруженных инцидентов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Оптимизировать тестовые наборы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Оценивать важность (приоритет выполнения) различных тестов (на основе приоритетов пользователя, проектных задач и рисков возникновения ошибки)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Классы эквивалентности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тестирования типовых алгоритмов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определения покрытия требований и кода тестами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Стандарты качества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Метрики покрытия глубины тестирования ПО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Модели роста надежности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тестов, оценки надежности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Типы дефектов ПО, классификация и статистика возникновения</w:t>
            </w:r>
          </w:p>
        </w:tc>
      </w:tr>
      <w:tr w:rsidR="00266B1C">
        <w:tc>
          <w:tcPr>
            <w:tcW w:w="2381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Понятия и термины из области измерения ПО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3.4. Обобщенная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Управление процессом тестирования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66B1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154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Тест-менеджер</w:t>
            </w:r>
          </w:p>
          <w:p w:rsidR="00266B1C" w:rsidRDefault="00266B1C">
            <w:pPr>
              <w:pStyle w:val="ConsPlusNormal"/>
            </w:pPr>
            <w:r>
              <w:t>Руководитель службы тестирования</w:t>
            </w:r>
          </w:p>
          <w:p w:rsidR="00266B1C" w:rsidRDefault="00266B1C">
            <w:pPr>
              <w:pStyle w:val="ConsPlusNormal"/>
            </w:pPr>
            <w:r>
              <w:t>Руководитель команды тестовых инженеров</w:t>
            </w:r>
          </w:p>
          <w:p w:rsidR="00266B1C" w:rsidRDefault="00266B1C">
            <w:pPr>
              <w:pStyle w:val="ConsPlusNormal"/>
            </w:pPr>
            <w:r>
              <w:t>Руководитель отдела тестирования</w:t>
            </w:r>
          </w:p>
          <w:p w:rsidR="00266B1C" w:rsidRDefault="00266B1C">
            <w:pPr>
              <w:pStyle w:val="ConsPlusNormal"/>
            </w:pPr>
            <w:r>
              <w:t>Специалист по тестированию (7-й уровень квалификации)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Высшее образование - бакалавриат</w:t>
            </w:r>
          </w:p>
          <w:p w:rsidR="00266B1C" w:rsidRDefault="00266B1C">
            <w:pPr>
              <w:pStyle w:val="ConsPlusNormal"/>
            </w:pPr>
            <w:r>
              <w:t>или</w:t>
            </w:r>
          </w:p>
          <w:p w:rsidR="00266B1C" w:rsidRDefault="00266B1C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Не менее пяти лет в области разработки и тестирования программного обеспечения при наличии высшего образования уровня бакалавриата</w:t>
            </w:r>
          </w:p>
          <w:p w:rsidR="00266B1C" w:rsidRDefault="00266B1C">
            <w:pPr>
              <w:pStyle w:val="ConsPlusNormal"/>
            </w:pPr>
            <w:r>
              <w:t>Не менее трех лет в области разработки и тестирования программного обеспечения при наличии высшего образования уровня специалитета, магистратуры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Дополнительные характеристики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66B1C">
        <w:tc>
          <w:tcPr>
            <w:tcW w:w="2324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5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57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66B1C">
        <w:tc>
          <w:tcPr>
            <w:tcW w:w="2324" w:type="dxa"/>
          </w:tcPr>
          <w:p w:rsidR="00266B1C" w:rsidRDefault="00266B1C">
            <w:pPr>
              <w:pStyle w:val="ConsPlusNormal"/>
            </w:pPr>
            <w:hyperlink r:id="rId5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266B1C">
        <w:tc>
          <w:tcPr>
            <w:tcW w:w="2324" w:type="dxa"/>
            <w:vMerge w:val="restart"/>
          </w:tcPr>
          <w:p w:rsidR="00266B1C" w:rsidRDefault="00266B1C">
            <w:pPr>
              <w:pStyle w:val="ConsPlusNormal"/>
            </w:pPr>
            <w:hyperlink r:id="rId5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0">
              <w:r>
                <w:rPr>
                  <w:color w:val="0000FF"/>
                </w:rPr>
                <w:t>1.01.03.02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1">
              <w:r>
                <w:rPr>
                  <w:color w:val="0000FF"/>
                </w:rPr>
                <w:t>1.02.03.02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2">
              <w:r>
                <w:rPr>
                  <w:color w:val="0000FF"/>
                </w:rPr>
                <w:t>1.02.03.03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3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4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5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Программная инженерия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6">
              <w:r>
                <w:rPr>
                  <w:color w:val="0000FF"/>
                </w:rPr>
                <w:t>2.27.03.04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7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8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66B1C">
        <w:tc>
          <w:tcPr>
            <w:tcW w:w="2324" w:type="dxa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1304" w:type="dxa"/>
          </w:tcPr>
          <w:p w:rsidR="00266B1C" w:rsidRDefault="00266B1C">
            <w:pPr>
              <w:pStyle w:val="ConsPlusNormal"/>
            </w:pPr>
            <w:hyperlink r:id="rId69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443" w:type="dxa"/>
          </w:tcPr>
          <w:p w:rsidR="00266B1C" w:rsidRDefault="00266B1C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3.4.1.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Выявление приоритетных требований к ПО для покрытия тестами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переговоров с заказчиком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Уточнение приоритетов заказчика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Выявление возможностей смежных сервисов и используемых платформ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Корректировка рабочего процесса команды тестирования ПО на основе результатов переговоров с заказчиком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Обобщать опыт эксплуатации конкурирующего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опыт взаимодействия разрабатываемого ПО с прикладными платформами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Проводить переговоры с контрагентами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Применять инструменты и методы анализа требований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проектные методологии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сбора требований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Предметная область разрабатываемого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Ограничения методов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Техники и технологии ведения переговоров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ПО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3.4.2.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Согласование требований с заказчиком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Проведение экспертизы требований к ПО для выявления пропущенных требований заказчика совместно с аналитиком и/или руководителем проекта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Оформление выводов по результатам анализа требований заказчика к ПО для исключения некорректно сформулированных требований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Согласование методик и методов тестирования ПО с руководителем команды тестирования (или руководителем проекта)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ответы, выявлять пропущенную информацию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Выявлять приоритеты функциональных требований к ПО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Требования к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ПО, различные методологии его разработки и место тестирования в данном процессе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3.4.3.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Разработка стратегии тестирования ПО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целей и уровня тестирования ПО, ролей и обязанностей каждого члена команды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требований к тестовым данным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инструментальных средств для достижения целей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требований к окружению и ПО, необходимых для достижения целей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Выработка плана снижения рисков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Оценка сроков выполнения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Принятие решения об автоматизации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рабочих ресурсов (количества специалистов по тестированию, списка рабочих станций, тестовых сред) для проведения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Определение и документирование механизмов передачи ПО на тестирование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Определять наиболее значимые критерии оценки качества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риски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Принимать решения в критических ситуациях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Теория стратегий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Цели и возможности различных видов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Базовые понятия качества ПО и качества процесса разработки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разработки ПО, включая классические и гибкие методы, методологию активного взаимодействия команд разработчиков и информационно-технологического обслуживания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обеспечения качества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Метрики и риски тестирования ПО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3.4.4.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Организация рабочего процесса команды специалистов по тестированию ПО (включая оценку трудозатрат)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Распределение нагрузки между членами команды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Организация рабочего процесса команды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Разработка политики мотивации специалистов по тестированию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Контроль рабочего процесса команды тестирования ПО, контроль хода выполнения тестовых заданий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Корректировка рабочего процесса команды тестирования ПО при необходимости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Формировать команду для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Принимать решения в критических ситуациях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организации труда и управления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Жизненный цикл ПО, различные методологии его разработки и место тестирования в данном процессе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3"/>
      </w:pPr>
      <w:r>
        <w:t>3.4.5. Трудовая функция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66B1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Мониторинг работ по тестированию ПО и информирование о ходе работ заинтересованных лиц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1C" w:rsidRDefault="00266B1C">
            <w:pPr>
              <w:pStyle w:val="ConsPlusNormal"/>
              <w:jc w:val="center"/>
            </w:pPr>
            <w:r>
              <w:t>7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66B1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6B1C" w:rsidRDefault="00266B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66B1C" w:rsidRDefault="00266B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66B1C" w:rsidRDefault="00266B1C">
            <w:pPr>
              <w:pStyle w:val="ConsPlusNormal"/>
            </w:pPr>
          </w:p>
        </w:tc>
        <w:tc>
          <w:tcPr>
            <w:tcW w:w="2211" w:type="dxa"/>
          </w:tcPr>
          <w:p w:rsidR="00266B1C" w:rsidRDefault="00266B1C">
            <w:pPr>
              <w:pStyle w:val="ConsPlusNormal"/>
            </w:pPr>
          </w:p>
        </w:tc>
      </w:tr>
      <w:tr w:rsidR="00266B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B1C" w:rsidRDefault="00266B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Контроль процесса тестирования ПО (включая сроки исполнения)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Уведомление о ходе тестирования ПО заинтересованных лиц в формате, установленном регламентом организации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Обеспечение заинтересованных сторон информацией о проблеме для ее идентификации и исправления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Формирование и представление отчетности о выполнении работ по тестированию ПО в соответствии с установленными регламентами, включающей анализ реального и запланированного состояний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Принимать решения на основании данных мониторинга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инструменты контроля реализации процесса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системы электронного документооборота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Анализировать ход тестирования ПО с целью своевременного реагирования на отклонения от графика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Формировать аналитические отчеты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Определять круг лиц для предоставления результатов тестирования с соблюдением интересов разработчиков и заказчиков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Использовать средства организации командной работы</w:t>
            </w:r>
          </w:p>
        </w:tc>
      </w:tr>
      <w:tr w:rsidR="00266B1C">
        <w:tc>
          <w:tcPr>
            <w:tcW w:w="2381" w:type="dxa"/>
            <w:vMerge w:val="restart"/>
          </w:tcPr>
          <w:p w:rsidR="00266B1C" w:rsidRDefault="00266B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Теория критериев качества ПО и качества процесса разработки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Нормативно-технические материалы по вопросам испытания и тестирования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Методология и методы верификации ПО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Методы предотвращения рисков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Основные инструментальные средства организации работы в команде</w:t>
            </w:r>
          </w:p>
        </w:tc>
      </w:tr>
      <w:tr w:rsidR="00266B1C">
        <w:tc>
          <w:tcPr>
            <w:tcW w:w="0" w:type="auto"/>
            <w:vMerge/>
          </w:tcPr>
          <w:p w:rsidR="00266B1C" w:rsidRDefault="00266B1C">
            <w:pPr>
              <w:pStyle w:val="ConsPlusNormal"/>
            </w:pP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Законодательство Российской Федерации в области охраны интеллектуальной собственности</w:t>
            </w:r>
          </w:p>
        </w:tc>
      </w:tr>
      <w:tr w:rsidR="00266B1C">
        <w:tc>
          <w:tcPr>
            <w:tcW w:w="2381" w:type="dxa"/>
          </w:tcPr>
          <w:p w:rsidR="00266B1C" w:rsidRDefault="00266B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66B1C" w:rsidRDefault="00266B1C">
            <w:pPr>
              <w:pStyle w:val="ConsPlusNormal"/>
              <w:jc w:val="both"/>
            </w:pPr>
            <w:r>
              <w:t>-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66B1C" w:rsidRDefault="00266B1C">
      <w:pPr>
        <w:pStyle w:val="ConsPlusTitle"/>
        <w:jc w:val="center"/>
      </w:pPr>
      <w:r>
        <w:t>профессионального стандарта</w:t>
      </w: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66B1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266B1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66B1C" w:rsidRDefault="00266B1C">
            <w:pPr>
              <w:pStyle w:val="ConsPlusNormal"/>
            </w:pPr>
            <w:r>
              <w:t>Исполнительный директор Комлев Николай Васильевич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266B1C" w:rsidRDefault="0026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8617"/>
      </w:tblGrid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Ассоциация защиты информации, город Реутов, Московская область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Государственное автономное профессиональное образовательное учреждение "Международный центр компетенций - Казанский техникум информационных технологий и связи", город Казань, Республика Татарстан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ЗАО "АБМ",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ЗАО "Технокерт",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ООО "ORACLE",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ООО "Аурига", город Санкт-Петербург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ООО "ЛИТ-ТРАСТ", город Дубна, Московская область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ООО "Нордавинд-Дубна", город Дубна, Московская область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ООО "СМАРТЕК СЕКЬЮРИТИ",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10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ООО НПГ "ТРАДИЦИЯ",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11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12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ФГУП ГНЦ РФ "ВНИИгеосистем",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13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ФГУП МОКБ "МАРС", город Москва</w:t>
            </w:r>
          </w:p>
        </w:tc>
      </w:tr>
      <w:tr w:rsidR="00266B1C">
        <w:tc>
          <w:tcPr>
            <w:tcW w:w="437" w:type="dxa"/>
          </w:tcPr>
          <w:p w:rsidR="00266B1C" w:rsidRDefault="00266B1C">
            <w:pPr>
              <w:pStyle w:val="ConsPlusNormal"/>
            </w:pPr>
            <w:r>
              <w:t>14</w:t>
            </w:r>
          </w:p>
        </w:tc>
        <w:tc>
          <w:tcPr>
            <w:tcW w:w="8617" w:type="dxa"/>
          </w:tcPr>
          <w:p w:rsidR="00266B1C" w:rsidRDefault="00266B1C">
            <w:pPr>
              <w:pStyle w:val="ConsPlusNormal"/>
            </w:pPr>
            <w:r>
              <w:t>Филиал корпорации "Делавэр Инжиниринг Менеджмент, инк.", город Москва</w:t>
            </w:r>
          </w:p>
        </w:tc>
      </w:tr>
    </w:tbl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ind w:firstLine="540"/>
        <w:jc w:val="both"/>
      </w:pPr>
      <w:r>
        <w:t>--------------------------------</w:t>
      </w:r>
    </w:p>
    <w:p w:rsidR="00266B1C" w:rsidRDefault="00266B1C">
      <w:pPr>
        <w:pStyle w:val="ConsPlusNormal"/>
        <w:spacing w:before="220"/>
        <w:ind w:firstLine="540"/>
        <w:jc w:val="both"/>
      </w:pPr>
      <w:bookmarkStart w:id="2" w:name="P1396"/>
      <w:bookmarkEnd w:id="2"/>
      <w:r>
        <w:t xml:space="preserve">&lt;1&gt; Общероссийский </w:t>
      </w:r>
      <w:hyperlink r:id="rId7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66B1C" w:rsidRDefault="00266B1C">
      <w:pPr>
        <w:pStyle w:val="ConsPlusNormal"/>
        <w:spacing w:before="220"/>
        <w:ind w:firstLine="540"/>
        <w:jc w:val="both"/>
      </w:pPr>
      <w:bookmarkStart w:id="3" w:name="P1397"/>
      <w:bookmarkEnd w:id="3"/>
      <w:r>
        <w:t xml:space="preserve">&lt;2&gt; Общероссийский </w:t>
      </w:r>
      <w:hyperlink r:id="rId7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66B1C" w:rsidRDefault="00266B1C">
      <w:pPr>
        <w:pStyle w:val="ConsPlusNormal"/>
        <w:spacing w:before="220"/>
        <w:ind w:firstLine="540"/>
        <w:jc w:val="both"/>
      </w:pPr>
      <w:bookmarkStart w:id="4" w:name="P1398"/>
      <w:bookmarkEnd w:id="4"/>
      <w:r>
        <w:t xml:space="preserve">&lt;3&gt; Единый квалификационный </w:t>
      </w:r>
      <w:hyperlink r:id="rId72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266B1C" w:rsidRDefault="00266B1C">
      <w:pPr>
        <w:pStyle w:val="ConsPlusNormal"/>
        <w:spacing w:before="220"/>
        <w:ind w:firstLine="540"/>
        <w:jc w:val="both"/>
      </w:pPr>
      <w:bookmarkStart w:id="5" w:name="P1399"/>
      <w:bookmarkEnd w:id="5"/>
      <w:r>
        <w:t xml:space="preserve">&lt;4&gt; Общероссийский </w:t>
      </w:r>
      <w:hyperlink r:id="rId73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66B1C" w:rsidRDefault="00266B1C">
      <w:pPr>
        <w:pStyle w:val="ConsPlusNormal"/>
        <w:spacing w:before="220"/>
        <w:ind w:firstLine="540"/>
        <w:jc w:val="both"/>
      </w:pPr>
      <w:bookmarkStart w:id="6" w:name="P1400"/>
      <w:bookmarkEnd w:id="6"/>
      <w:r>
        <w:t xml:space="preserve">&lt;5&gt; Общероссийский </w:t>
      </w:r>
      <w:hyperlink r:id="rId74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jc w:val="both"/>
      </w:pPr>
    </w:p>
    <w:p w:rsidR="00266B1C" w:rsidRDefault="00266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563C" w:rsidRDefault="0029563C"/>
    <w:sectPr w:rsidR="0029563C" w:rsidSect="00BF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1C"/>
    <w:rsid w:val="00266B1C"/>
    <w:rsid w:val="002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8B64-00A0-49FD-867F-3AD92995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6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6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6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6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6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6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6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498" TargetMode="External"/><Relationship Id="rId18" Type="http://schemas.openxmlformats.org/officeDocument/2006/relationships/hyperlink" Target="https://login.consultant.ru/link/?req=doc&amp;base=LAW&amp;n=386337&amp;dst=100682" TargetMode="External"/><Relationship Id="rId26" Type="http://schemas.openxmlformats.org/officeDocument/2006/relationships/hyperlink" Target="https://login.consultant.ru/link/?req=doc&amp;base=LAW&amp;n=386337&amp;dst=100548" TargetMode="External"/><Relationship Id="rId39" Type="http://schemas.openxmlformats.org/officeDocument/2006/relationships/hyperlink" Target="https://login.consultant.ru/link/?req=doc&amp;base=LAW&amp;n=212200&amp;dst=102666" TargetMode="External"/><Relationship Id="rId21" Type="http://schemas.openxmlformats.org/officeDocument/2006/relationships/hyperlink" Target="https://login.consultant.ru/link/?req=doc&amp;base=LAW&amp;n=135996&amp;dst=107049" TargetMode="External"/><Relationship Id="rId34" Type="http://schemas.openxmlformats.org/officeDocument/2006/relationships/hyperlink" Target="https://login.consultant.ru/link/?req=doc&amp;base=LAW&amp;n=212200&amp;dst=102536" TargetMode="External"/><Relationship Id="rId42" Type="http://schemas.openxmlformats.org/officeDocument/2006/relationships/hyperlink" Target="https://login.consultant.ru/link/?req=doc&amp;base=LAW&amp;n=386337&amp;dst=100548" TargetMode="External"/><Relationship Id="rId47" Type="http://schemas.openxmlformats.org/officeDocument/2006/relationships/hyperlink" Target="https://login.consultant.ru/link/?req=doc&amp;base=LAW&amp;n=212200" TargetMode="External"/><Relationship Id="rId50" Type="http://schemas.openxmlformats.org/officeDocument/2006/relationships/hyperlink" Target="https://login.consultant.ru/link/?req=doc&amp;base=LAW&amp;n=212200&amp;dst=102562" TargetMode="External"/><Relationship Id="rId55" Type="http://schemas.openxmlformats.org/officeDocument/2006/relationships/hyperlink" Target="https://login.consultant.ru/link/?req=doc&amp;base=LAW&amp;n=212200&amp;dst=102666" TargetMode="External"/><Relationship Id="rId63" Type="http://schemas.openxmlformats.org/officeDocument/2006/relationships/hyperlink" Target="https://login.consultant.ru/link/?req=doc&amp;base=LAW&amp;n=212200&amp;dst=102654" TargetMode="External"/><Relationship Id="rId68" Type="http://schemas.openxmlformats.org/officeDocument/2006/relationships/hyperlink" Target="https://login.consultant.ru/link/?req=doc&amp;base=LAW&amp;n=212200&amp;dst=10349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3937&amp;dst=101184" TargetMode="External"/><Relationship Id="rId71" Type="http://schemas.openxmlformats.org/officeDocument/2006/relationships/hyperlink" Target="https://login.consultant.ru/link/?req=doc&amp;base=LAW&amp;n=4621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157" TargetMode="External"/><Relationship Id="rId29" Type="http://schemas.openxmlformats.org/officeDocument/2006/relationships/hyperlink" Target="https://login.consultant.ru/link/?req=doc&amp;base=LAW&amp;n=135996&amp;dst=106204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212200&amp;dst=101549" TargetMode="External"/><Relationship Id="rId32" Type="http://schemas.openxmlformats.org/officeDocument/2006/relationships/hyperlink" Target="https://login.consultant.ru/link/?req=doc&amp;base=LAW&amp;n=212200&amp;dst=101541" TargetMode="External"/><Relationship Id="rId37" Type="http://schemas.openxmlformats.org/officeDocument/2006/relationships/hyperlink" Target="https://login.consultant.ru/link/?req=doc&amp;base=LAW&amp;n=212200&amp;dst=102654" TargetMode="External"/><Relationship Id="rId40" Type="http://schemas.openxmlformats.org/officeDocument/2006/relationships/hyperlink" Target="https://login.consultant.ru/link/?req=doc&amp;base=LAW&amp;n=212200&amp;dst=102666" TargetMode="External"/><Relationship Id="rId45" Type="http://schemas.openxmlformats.org/officeDocument/2006/relationships/hyperlink" Target="https://login.consultant.ru/link/?req=doc&amp;base=LAW&amp;n=135996&amp;dst=106204" TargetMode="External"/><Relationship Id="rId53" Type="http://schemas.openxmlformats.org/officeDocument/2006/relationships/hyperlink" Target="https://login.consultant.ru/link/?req=doc&amp;base=LAW&amp;n=212200&amp;dst=102662" TargetMode="External"/><Relationship Id="rId58" Type="http://schemas.openxmlformats.org/officeDocument/2006/relationships/hyperlink" Target="https://login.consultant.ru/link/?req=doc&amp;base=LAW&amp;n=97378" TargetMode="External"/><Relationship Id="rId66" Type="http://schemas.openxmlformats.org/officeDocument/2006/relationships/hyperlink" Target="https://login.consultant.ru/link/?req=doc&amp;base=LAW&amp;n=212200&amp;dst=102666" TargetMode="External"/><Relationship Id="rId74" Type="http://schemas.openxmlformats.org/officeDocument/2006/relationships/hyperlink" Target="https://login.consultant.ru/link/?req=doc&amp;base=LAW&amp;n=212200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462157&amp;dst=104531" TargetMode="External"/><Relationship Id="rId23" Type="http://schemas.openxmlformats.org/officeDocument/2006/relationships/hyperlink" Target="https://login.consultant.ru/link/?req=doc&amp;base=LAW&amp;n=212200&amp;dst=101541" TargetMode="External"/><Relationship Id="rId28" Type="http://schemas.openxmlformats.org/officeDocument/2006/relationships/hyperlink" Target="https://login.consultant.ru/link/?req=doc&amp;base=LAW&amp;n=135996&amp;dst=100010" TargetMode="External"/><Relationship Id="rId36" Type="http://schemas.openxmlformats.org/officeDocument/2006/relationships/hyperlink" Target="https://login.consultant.ru/link/?req=doc&amp;base=LAW&amp;n=212200&amp;dst=102562" TargetMode="External"/><Relationship Id="rId49" Type="http://schemas.openxmlformats.org/officeDocument/2006/relationships/hyperlink" Target="https://login.consultant.ru/link/?req=doc&amp;base=LAW&amp;n=212200&amp;dst=102558" TargetMode="External"/><Relationship Id="rId57" Type="http://schemas.openxmlformats.org/officeDocument/2006/relationships/hyperlink" Target="https://login.consultant.ru/link/?req=doc&amp;base=LAW&amp;n=386337&amp;dst=100198" TargetMode="External"/><Relationship Id="rId61" Type="http://schemas.openxmlformats.org/officeDocument/2006/relationships/hyperlink" Target="https://login.consultant.ru/link/?req=doc&amp;base=LAW&amp;n=212200&amp;dst=102558" TargetMode="External"/><Relationship Id="rId10" Type="http://schemas.openxmlformats.org/officeDocument/2006/relationships/hyperlink" Target="https://login.consultant.ru/link/?req=doc&amp;base=LAW&amp;n=386337&amp;dst=100682" TargetMode="External"/><Relationship Id="rId19" Type="http://schemas.openxmlformats.org/officeDocument/2006/relationships/hyperlink" Target="https://login.consultant.ru/link/?req=doc&amp;base=LAW&amp;n=97378" TargetMode="External"/><Relationship Id="rId31" Type="http://schemas.openxmlformats.org/officeDocument/2006/relationships/hyperlink" Target="https://login.consultant.ru/link/?req=doc&amp;base=LAW&amp;n=212200" TargetMode="External"/><Relationship Id="rId44" Type="http://schemas.openxmlformats.org/officeDocument/2006/relationships/hyperlink" Target="https://login.consultant.ru/link/?req=doc&amp;base=LAW&amp;n=135996&amp;dst=100010" TargetMode="External"/><Relationship Id="rId52" Type="http://schemas.openxmlformats.org/officeDocument/2006/relationships/hyperlink" Target="https://login.consultant.ru/link/?req=doc&amp;base=LAW&amp;n=212200&amp;dst=102658" TargetMode="External"/><Relationship Id="rId60" Type="http://schemas.openxmlformats.org/officeDocument/2006/relationships/hyperlink" Target="https://login.consultant.ru/link/?req=doc&amp;base=LAW&amp;n=212200&amp;dst=102536" TargetMode="External"/><Relationship Id="rId65" Type="http://schemas.openxmlformats.org/officeDocument/2006/relationships/hyperlink" Target="https://login.consultant.ru/link/?req=doc&amp;base=LAW&amp;n=212200&amp;dst=102666" TargetMode="External"/><Relationship Id="rId73" Type="http://schemas.openxmlformats.org/officeDocument/2006/relationships/hyperlink" Target="https://login.consultant.ru/link/?req=doc&amp;base=LAW&amp;n=135996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48" TargetMode="External"/><Relationship Id="rId14" Type="http://schemas.openxmlformats.org/officeDocument/2006/relationships/hyperlink" Target="https://login.consultant.ru/link/?req=doc&amp;base=LAW&amp;n=462157&amp;dst=104524" TargetMode="External"/><Relationship Id="rId22" Type="http://schemas.openxmlformats.org/officeDocument/2006/relationships/hyperlink" Target="https://login.consultant.ru/link/?req=doc&amp;base=LAW&amp;n=212200" TargetMode="External"/><Relationship Id="rId27" Type="http://schemas.openxmlformats.org/officeDocument/2006/relationships/hyperlink" Target="https://login.consultant.ru/link/?req=doc&amp;base=LAW&amp;n=97378" TargetMode="External"/><Relationship Id="rId30" Type="http://schemas.openxmlformats.org/officeDocument/2006/relationships/hyperlink" Target="https://login.consultant.ru/link/?req=doc&amp;base=LAW&amp;n=135996&amp;dst=107049" TargetMode="External"/><Relationship Id="rId35" Type="http://schemas.openxmlformats.org/officeDocument/2006/relationships/hyperlink" Target="https://login.consultant.ru/link/?req=doc&amp;base=LAW&amp;n=212200&amp;dst=102558" TargetMode="External"/><Relationship Id="rId43" Type="http://schemas.openxmlformats.org/officeDocument/2006/relationships/hyperlink" Target="https://login.consultant.ru/link/?req=doc&amp;base=LAW&amp;n=97378" TargetMode="External"/><Relationship Id="rId48" Type="http://schemas.openxmlformats.org/officeDocument/2006/relationships/hyperlink" Target="https://login.consultant.ru/link/?req=doc&amp;base=LAW&amp;n=212200&amp;dst=102536" TargetMode="External"/><Relationship Id="rId56" Type="http://schemas.openxmlformats.org/officeDocument/2006/relationships/hyperlink" Target="https://login.consultant.ru/link/?req=doc&amp;base=LAW&amp;n=386337" TargetMode="External"/><Relationship Id="rId64" Type="http://schemas.openxmlformats.org/officeDocument/2006/relationships/hyperlink" Target="https://login.consultant.ru/link/?req=doc&amp;base=LAW&amp;n=212200&amp;dst=102658" TargetMode="External"/><Relationship Id="rId69" Type="http://schemas.openxmlformats.org/officeDocument/2006/relationships/hyperlink" Target="https://login.consultant.ru/link/?req=doc&amp;base=LAW&amp;n=212200&amp;dst=104336" TargetMode="External"/><Relationship Id="rId8" Type="http://schemas.openxmlformats.org/officeDocument/2006/relationships/hyperlink" Target="https://login.consultant.ru/link/?req=doc&amp;base=LAW&amp;n=386337&amp;dst=100198" TargetMode="External"/><Relationship Id="rId51" Type="http://schemas.openxmlformats.org/officeDocument/2006/relationships/hyperlink" Target="https://login.consultant.ru/link/?req=doc&amp;base=LAW&amp;n=212200&amp;dst=102654" TargetMode="External"/><Relationship Id="rId72" Type="http://schemas.openxmlformats.org/officeDocument/2006/relationships/hyperlink" Target="https://login.consultant.ru/link/?req=doc&amp;base=LAW&amp;n=973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386337" TargetMode="External"/><Relationship Id="rId25" Type="http://schemas.openxmlformats.org/officeDocument/2006/relationships/hyperlink" Target="https://login.consultant.ru/link/?req=doc&amp;base=LAW&amp;n=386337" TargetMode="External"/><Relationship Id="rId33" Type="http://schemas.openxmlformats.org/officeDocument/2006/relationships/hyperlink" Target="https://login.consultant.ru/link/?req=doc&amp;base=LAW&amp;n=212200&amp;dst=101549" TargetMode="External"/><Relationship Id="rId38" Type="http://schemas.openxmlformats.org/officeDocument/2006/relationships/hyperlink" Target="https://login.consultant.ru/link/?req=doc&amp;base=LAW&amp;n=212200&amp;dst=102658" TargetMode="External"/><Relationship Id="rId46" Type="http://schemas.openxmlformats.org/officeDocument/2006/relationships/hyperlink" Target="https://login.consultant.ru/link/?req=doc&amp;base=LAW&amp;n=135996&amp;dst=107049" TargetMode="External"/><Relationship Id="rId59" Type="http://schemas.openxmlformats.org/officeDocument/2006/relationships/hyperlink" Target="https://login.consultant.ru/link/?req=doc&amp;base=LAW&amp;n=212200" TargetMode="External"/><Relationship Id="rId67" Type="http://schemas.openxmlformats.org/officeDocument/2006/relationships/hyperlink" Target="https://login.consultant.ru/link/?req=doc&amp;base=LAW&amp;n=212200&amp;dst=103495" TargetMode="External"/><Relationship Id="rId20" Type="http://schemas.openxmlformats.org/officeDocument/2006/relationships/hyperlink" Target="https://login.consultant.ru/link/?req=doc&amp;base=LAW&amp;n=135996&amp;dst=100010" TargetMode="External"/><Relationship Id="rId41" Type="http://schemas.openxmlformats.org/officeDocument/2006/relationships/hyperlink" Target="https://login.consultant.ru/link/?req=doc&amp;base=LAW&amp;n=386337" TargetMode="External"/><Relationship Id="rId54" Type="http://schemas.openxmlformats.org/officeDocument/2006/relationships/hyperlink" Target="https://login.consultant.ru/link/?req=doc&amp;base=LAW&amp;n=212200&amp;dst=102666" TargetMode="External"/><Relationship Id="rId62" Type="http://schemas.openxmlformats.org/officeDocument/2006/relationships/hyperlink" Target="https://login.consultant.ru/link/?req=doc&amp;base=LAW&amp;n=212200&amp;dst=102562" TargetMode="External"/><Relationship Id="rId70" Type="http://schemas.openxmlformats.org/officeDocument/2006/relationships/hyperlink" Target="https://login.consultant.ru/link/?req=doc&amp;base=LAW&amp;n=386337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7627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2024-02-12T08:20:00Z</dcterms:created>
  <dcterms:modified xsi:type="dcterms:W3CDTF">2024-02-12T08:21:00Z</dcterms:modified>
</cp:coreProperties>
</file>